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B706B0B"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w:t>
      </w:r>
      <w:r w:rsidR="00A41BBD">
        <w:rPr>
          <w:rFonts w:ascii="Arial" w:eastAsiaTheme="minorEastAsia" w:hAnsi="Arial" w:cs="Arial"/>
          <w:b/>
          <w:sz w:val="24"/>
          <w:szCs w:val="24"/>
          <w:lang w:eastAsia="zh-CN"/>
        </w:rPr>
        <w:t>3792</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79E3B79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E53543" w:rsidRPr="00E53543">
        <w:rPr>
          <w:rFonts w:ascii="Arial" w:hAnsi="Arial" w:cs="Arial"/>
          <w:bCs/>
          <w:sz w:val="22"/>
        </w:rPr>
        <w:t>Inputs to 6MHz channel bandwidth</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54806464"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E53543" w:rsidRPr="00E53543">
        <w:rPr>
          <w:rFonts w:ascii="Arial" w:hAnsi="Arial" w:cs="Arial"/>
          <w:bCs/>
          <w:sz w:val="22"/>
        </w:rPr>
        <w:t xml:space="preserve">7.1.4 6MHz </w:t>
      </w:r>
      <w:r w:rsidR="00415714" w:rsidRPr="00415714">
        <w:rPr>
          <w:rFonts w:ascii="Arial" w:hAnsi="Arial" w:cs="Arial"/>
          <w:bCs/>
          <w:sz w:val="22"/>
        </w:rPr>
        <w:t>[NR_UE_RF_Ph5-Core]</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DCAAD12" w:rsidR="00F2750F" w:rsidRPr="00AB149D" w:rsidRDefault="00A37ACD" w:rsidP="00A37ACD">
      <w:pPr>
        <w:spacing w:after="0"/>
      </w:pPr>
      <w:bookmarkStart w:id="2" w:name="_Hlk149936446"/>
      <w:r>
        <w:t>In RAN#1</w:t>
      </w:r>
      <w:r w:rsidR="004C1005">
        <w:t>09</w:t>
      </w:r>
      <w:r w:rsidR="00B4277E">
        <w:t>,</w:t>
      </w:r>
      <w:r w:rsidR="004C1005">
        <w:t xml:space="preserve"> a new 5GA Release 20 WI [1] was agreed </w:t>
      </w:r>
      <w:r w:rsidR="003C39E4">
        <w:t>on</w:t>
      </w:r>
      <w:r w:rsidR="004C1005">
        <w:t xml:space="preserve"> FR1 enhancements </w:t>
      </w:r>
      <w:bookmarkStart w:id="3" w:name="_Hlk165324434"/>
      <w:r w:rsidR="00E53543">
        <w:t>and includes the introduction of 6MHz channel bandwidth</w:t>
      </w:r>
      <w:r w:rsidR="004C1005">
        <w:t>. In this contribution, we provide our preliminary views on feasibility</w:t>
      </w:r>
      <w:r w:rsidR="00B9675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089D211F"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w:t>
      </w:r>
      <w:r w:rsidR="008722F8">
        <w:rPr>
          <w:rFonts w:eastAsia="Arial"/>
          <w:lang w:eastAsia="zh-CN"/>
        </w:rPr>
        <w:t>HPUE objectives</w:t>
      </w:r>
      <w:r w:rsidR="004B31DB">
        <w:rPr>
          <w:rFonts w:eastAsia="Arial"/>
          <w:lang w:eastAsia="zh-CN"/>
        </w:rPr>
        <w:t xml:space="preserve"> in R20 new WI: </w:t>
      </w:r>
      <w:r w:rsidR="004B31DB" w:rsidRPr="004B31DB">
        <w:rPr>
          <w:rFonts w:eastAsia="Arial"/>
          <w:lang w:eastAsia="zh-CN"/>
        </w:rPr>
        <w:t>UE RF enhancements for NR FR1</w:t>
      </w:r>
    </w:p>
    <w:p w14:paraId="5EF7A5D6" w14:textId="06F09C90" w:rsidR="006A1C52" w:rsidRDefault="004B31DB" w:rsidP="004B31DB">
      <w:pPr>
        <w:rPr>
          <w:rFonts w:eastAsia="Arial"/>
          <w:lang w:eastAsia="zh-CN"/>
        </w:rPr>
      </w:pPr>
      <w:r>
        <w:rPr>
          <w:rFonts w:eastAsia="Arial"/>
          <w:lang w:eastAsia="zh-CN"/>
        </w:rPr>
        <w:t xml:space="preserve">The new Release 20 WI </w:t>
      </w:r>
      <w:r w:rsidRPr="004B31DB">
        <w:rPr>
          <w:rFonts w:eastAsia="Arial"/>
          <w:lang w:eastAsia="zh-CN"/>
        </w:rPr>
        <w:t>UE RF enhancements for NR FR1</w:t>
      </w:r>
      <w:r>
        <w:rPr>
          <w:rFonts w:eastAsia="Arial"/>
          <w:lang w:eastAsia="zh-CN"/>
        </w:rPr>
        <w:t xml:space="preserve"> </w:t>
      </w:r>
      <w:r w:rsidR="001219F6">
        <w:rPr>
          <w:rFonts w:eastAsia="Arial"/>
          <w:lang w:eastAsia="zh-CN"/>
        </w:rPr>
        <w:t xml:space="preserve">[1] </w:t>
      </w:r>
      <w:r w:rsidR="00E53543">
        <w:rPr>
          <w:rFonts w:eastAsia="Arial"/>
          <w:lang w:eastAsia="zh-CN"/>
        </w:rPr>
        <w:t>introduces 6MHz channel bandwidth</w:t>
      </w:r>
      <w:r w:rsidR="003C39E4">
        <w:rPr>
          <w:rFonts w:eastAsia="Arial"/>
          <w:lang w:eastAsia="zh-CN"/>
        </w:rPr>
        <w:t>.</w:t>
      </w:r>
      <w:r>
        <w:rPr>
          <w:rFonts w:eastAsia="Arial"/>
          <w:lang w:eastAsia="zh-CN"/>
        </w:rPr>
        <w:t xml:space="preserve"> </w:t>
      </w:r>
      <w:r w:rsidR="003C39E4">
        <w:rPr>
          <w:rFonts w:eastAsia="Arial"/>
          <w:lang w:eastAsia="zh-CN"/>
        </w:rPr>
        <w:t>T</w:t>
      </w:r>
      <w:r>
        <w:rPr>
          <w:rFonts w:eastAsia="Arial"/>
          <w:lang w:eastAsia="zh-CN"/>
        </w:rPr>
        <w:t xml:space="preserve">he corresponding </w:t>
      </w:r>
      <w:r w:rsidR="00E53543">
        <w:rPr>
          <w:rFonts w:eastAsia="Arial"/>
          <w:lang w:eastAsia="zh-CN"/>
        </w:rPr>
        <w:t xml:space="preserve">RAN4 </w:t>
      </w:r>
      <w:r>
        <w:rPr>
          <w:rFonts w:eastAsia="Arial"/>
          <w:lang w:eastAsia="zh-CN"/>
        </w:rPr>
        <w:t>objectives are copied below in italics.</w:t>
      </w:r>
    </w:p>
    <w:p w14:paraId="0566B42A" w14:textId="77777777" w:rsidR="00E53543" w:rsidRPr="00E53543" w:rsidRDefault="00E53543" w:rsidP="00E53543">
      <w:pPr>
        <w:spacing w:after="60"/>
        <w:jc w:val="both"/>
        <w:rPr>
          <w:b/>
          <w:i/>
          <w:iCs/>
        </w:rPr>
      </w:pPr>
      <w:r w:rsidRPr="00E53543">
        <w:rPr>
          <w:b/>
          <w:i/>
          <w:iCs/>
        </w:rPr>
        <w:t>6MHz channel bandwidth</w:t>
      </w:r>
    </w:p>
    <w:p w14:paraId="501A5B51" w14:textId="77777777" w:rsidR="00E53543" w:rsidRPr="00E53543" w:rsidRDefault="00E53543" w:rsidP="00E53543">
      <w:pPr>
        <w:pStyle w:val="ListParagraph"/>
        <w:widowControl w:val="0"/>
        <w:numPr>
          <w:ilvl w:val="0"/>
          <w:numId w:val="68"/>
        </w:numPr>
        <w:overflowPunct/>
        <w:autoSpaceDE/>
        <w:autoSpaceDN/>
        <w:adjustRightInd/>
        <w:spacing w:after="0"/>
        <w:ind w:firstLineChars="0"/>
        <w:jc w:val="both"/>
        <w:textAlignment w:val="auto"/>
        <w:rPr>
          <w:rFonts w:eastAsia="DengXian"/>
          <w:i/>
          <w:iCs/>
        </w:rPr>
      </w:pPr>
      <w:r w:rsidRPr="00E53543">
        <w:rPr>
          <w:rFonts w:eastAsia="DengXian"/>
          <w:i/>
          <w:iCs/>
        </w:rPr>
        <w:t>Specify the generic core requirements to support 6 MHz NR FR 1 channel bandwidth [RAN 4]</w:t>
      </w:r>
    </w:p>
    <w:p w14:paraId="1E2E04C6"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Only include 15 kHz SCS</w:t>
      </w:r>
    </w:p>
    <w:p w14:paraId="6679EB4E"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Specify the spectrum utilization</w:t>
      </w:r>
    </w:p>
    <w:p w14:paraId="6E450532"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Specify UE RF requirements for UL and DL</w:t>
      </w:r>
    </w:p>
    <w:p w14:paraId="68E544A6"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Specify BS RF requirements (OTA and conducted) for UL and DL</w:t>
      </w:r>
    </w:p>
    <w:p w14:paraId="3E878D50" w14:textId="77777777" w:rsidR="00E53543" w:rsidRPr="00E53543" w:rsidRDefault="00E53543" w:rsidP="00E53543">
      <w:pPr>
        <w:pStyle w:val="ListParagraph"/>
        <w:widowControl w:val="0"/>
        <w:numPr>
          <w:ilvl w:val="0"/>
          <w:numId w:val="68"/>
        </w:numPr>
        <w:overflowPunct/>
        <w:autoSpaceDE/>
        <w:autoSpaceDN/>
        <w:adjustRightInd/>
        <w:spacing w:after="0"/>
        <w:ind w:firstLineChars="0"/>
        <w:jc w:val="both"/>
        <w:textAlignment w:val="auto"/>
        <w:rPr>
          <w:rFonts w:eastAsia="DengXian"/>
          <w:i/>
          <w:iCs/>
        </w:rPr>
      </w:pPr>
      <w:r w:rsidRPr="00E53543">
        <w:rPr>
          <w:rFonts w:eastAsia="DengXian"/>
          <w:i/>
          <w:iCs/>
        </w:rPr>
        <w:t>Specify the band specific requirements to introduce 6 MHz for NR band n5, n8, n12, n85, n29 [RAN 4]</w:t>
      </w:r>
    </w:p>
    <w:p w14:paraId="71451D50"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BS and UE Channel bandwidth per operating band</w:t>
      </w:r>
    </w:p>
    <w:p w14:paraId="03826B72"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UE reference sensitivity</w:t>
      </w:r>
    </w:p>
    <w:p w14:paraId="3D609EC0" w14:textId="77777777" w:rsidR="00E53543" w:rsidRPr="00E53543" w:rsidRDefault="00E53543" w:rsidP="00E53543">
      <w:pPr>
        <w:pStyle w:val="ListParagraph"/>
        <w:widowControl w:val="0"/>
        <w:numPr>
          <w:ilvl w:val="1"/>
          <w:numId w:val="68"/>
        </w:numPr>
        <w:overflowPunct/>
        <w:autoSpaceDE/>
        <w:autoSpaceDN/>
        <w:adjustRightInd/>
        <w:spacing w:after="0"/>
        <w:ind w:firstLineChars="0"/>
        <w:jc w:val="both"/>
        <w:textAlignment w:val="auto"/>
        <w:rPr>
          <w:i/>
          <w:iCs/>
        </w:rPr>
      </w:pPr>
      <w:r w:rsidRPr="00E53543">
        <w:rPr>
          <w:i/>
          <w:iCs/>
        </w:rPr>
        <w:t>When needed</w:t>
      </w:r>
    </w:p>
    <w:p w14:paraId="3EB6F747" w14:textId="77777777" w:rsidR="00E53543" w:rsidRPr="00E53543" w:rsidRDefault="00E53543" w:rsidP="00E53543">
      <w:pPr>
        <w:pStyle w:val="ListParagraph"/>
        <w:widowControl w:val="0"/>
        <w:numPr>
          <w:ilvl w:val="2"/>
          <w:numId w:val="68"/>
        </w:numPr>
        <w:overflowPunct/>
        <w:autoSpaceDE/>
        <w:autoSpaceDN/>
        <w:adjustRightInd/>
        <w:spacing w:after="0"/>
        <w:ind w:firstLineChars="0"/>
        <w:jc w:val="both"/>
        <w:textAlignment w:val="auto"/>
        <w:rPr>
          <w:i/>
          <w:iCs/>
          <w:color w:val="000000" w:themeColor="text1"/>
        </w:rPr>
      </w:pPr>
      <w:r w:rsidRPr="00E53543">
        <w:rPr>
          <w:rFonts w:eastAsia="DengXian"/>
          <w:i/>
          <w:iCs/>
        </w:rPr>
        <w:t>Additional</w:t>
      </w:r>
      <w:r w:rsidRPr="00E53543">
        <w:rPr>
          <w:i/>
          <w:iCs/>
          <w:color w:val="000000" w:themeColor="text1"/>
        </w:rPr>
        <w:t xml:space="preserve"> Maximum Power Reduction (A</w:t>
      </w:r>
      <w:r w:rsidRPr="00E53543">
        <w:rPr>
          <w:rFonts w:eastAsia="DengXian"/>
          <w:i/>
          <w:iCs/>
          <w:color w:val="000000" w:themeColor="text1"/>
        </w:rPr>
        <w:t>-</w:t>
      </w:r>
      <w:r w:rsidRPr="00E53543">
        <w:rPr>
          <w:i/>
          <w:iCs/>
          <w:color w:val="000000" w:themeColor="text1"/>
        </w:rPr>
        <w:t>MPR)</w:t>
      </w:r>
    </w:p>
    <w:p w14:paraId="0138E8B4" w14:textId="77777777" w:rsidR="00E53543" w:rsidRDefault="00E53543" w:rsidP="00E53543">
      <w:pPr>
        <w:spacing w:after="0"/>
        <w:rPr>
          <w:i/>
          <w:iCs/>
          <w:lang w:eastAsia="zh-CN"/>
        </w:rPr>
      </w:pPr>
    </w:p>
    <w:p w14:paraId="743D1AAA" w14:textId="47E04160" w:rsidR="00E53543" w:rsidRPr="00E53543" w:rsidRDefault="00E53543" w:rsidP="00E53543">
      <w:pPr>
        <w:rPr>
          <w:i/>
          <w:iCs/>
          <w:lang w:eastAsia="zh-CN"/>
        </w:rPr>
      </w:pPr>
      <w:r w:rsidRPr="00E53543">
        <w:rPr>
          <w:i/>
          <w:iCs/>
          <w:lang w:eastAsia="zh-CN"/>
        </w:rPr>
        <w:t>NOTE: Once this WI is completed, the 6 MHz bandwidth can be introduced also for other bands (not addressed in this WI) via the appropriate basket WI. The support of 6MHz bandwidth is release independent.</w:t>
      </w:r>
    </w:p>
    <w:p w14:paraId="79EC6B74" w14:textId="57B2FEF4" w:rsidR="004B31DB" w:rsidRDefault="00E53543" w:rsidP="004B31DB">
      <w:pPr>
        <w:rPr>
          <w:rFonts w:eastAsia="Arial"/>
          <w:lang w:eastAsia="zh-CN"/>
        </w:rPr>
      </w:pPr>
      <w:r>
        <w:rPr>
          <w:rFonts w:eastAsia="Arial"/>
          <w:lang w:eastAsia="zh-CN"/>
        </w:rPr>
        <w:t>I</w:t>
      </w:r>
      <w:r w:rsidR="001219F6">
        <w:rPr>
          <w:rFonts w:eastAsia="Arial"/>
          <w:lang w:eastAsia="zh-CN"/>
        </w:rPr>
        <w:t>n this contribution</w:t>
      </w:r>
      <w:r w:rsidR="003C39E4">
        <w:rPr>
          <w:rFonts w:eastAsia="Arial"/>
          <w:lang w:eastAsia="zh-CN"/>
        </w:rPr>
        <w:t>,</w:t>
      </w:r>
      <w:r w:rsidR="001219F6">
        <w:rPr>
          <w:rFonts w:eastAsia="Arial"/>
          <w:lang w:eastAsia="zh-CN"/>
        </w:rPr>
        <w:t xml:space="preserve"> we provide our preliminary input on </w:t>
      </w:r>
      <w:r>
        <w:rPr>
          <w:rFonts w:eastAsia="Arial"/>
          <w:lang w:eastAsia="zh-CN"/>
        </w:rPr>
        <w:t>NRB (spectrum utilisation) and required work for NS</w:t>
      </w:r>
      <w:r w:rsidR="001219F6">
        <w:rPr>
          <w:rFonts w:eastAsia="Arial"/>
          <w:lang w:eastAsia="zh-CN"/>
        </w:rPr>
        <w:t>.</w:t>
      </w:r>
    </w:p>
    <w:p w14:paraId="551EB799" w14:textId="6214F801" w:rsidR="001219F6" w:rsidRDefault="001219F6" w:rsidP="001219F6">
      <w:pPr>
        <w:pStyle w:val="Heading2"/>
        <w:rPr>
          <w:rFonts w:eastAsia="Arial"/>
          <w:lang w:eastAsia="zh-CN"/>
        </w:rPr>
      </w:pPr>
      <w:r>
        <w:rPr>
          <w:rFonts w:eastAsia="Arial"/>
          <w:lang w:eastAsia="zh-CN"/>
        </w:rPr>
        <w:t xml:space="preserve">2.2 </w:t>
      </w:r>
      <w:r w:rsidR="00E53543">
        <w:rPr>
          <w:rFonts w:eastAsia="Arial"/>
          <w:lang w:eastAsia="zh-CN"/>
        </w:rPr>
        <w:t>NRB for 6MHz</w:t>
      </w:r>
    </w:p>
    <w:p w14:paraId="02CF3F12" w14:textId="509FE1C4" w:rsidR="00D752E4" w:rsidRDefault="00E53543" w:rsidP="001219F6">
      <w:pPr>
        <w:rPr>
          <w:rFonts w:eastAsia="Arial"/>
          <w:lang w:eastAsia="zh-CN"/>
        </w:rPr>
      </w:pPr>
      <w:r>
        <w:rPr>
          <w:rFonts w:eastAsia="Arial"/>
          <w:lang w:eastAsia="zh-CN"/>
        </w:rPr>
        <w:t xml:space="preserve">Since 5MHz and 7MHz CBW support 25RB and 35RBs at 15kHz SCS respectively, it is logical to use 30RB for 6MHz. </w:t>
      </w:r>
      <w:r w:rsidR="003C39E4">
        <w:rPr>
          <w:rFonts w:eastAsia="Arial"/>
          <w:lang w:eastAsia="zh-CN"/>
        </w:rPr>
        <w:t>T</w:t>
      </w:r>
      <w:r>
        <w:rPr>
          <w:rFonts w:eastAsia="Arial"/>
          <w:lang w:eastAsia="zh-CN"/>
        </w:rPr>
        <w:t xml:space="preserve">his number of RB is applicable to both CP-OFDM and DFT-OFDM </w:t>
      </w:r>
      <w:r w:rsidR="003C39E4">
        <w:rPr>
          <w:rFonts w:eastAsia="Arial"/>
          <w:lang w:eastAsia="zh-CN"/>
        </w:rPr>
        <w:t>as with</w:t>
      </w:r>
      <w:r>
        <w:rPr>
          <w:rFonts w:eastAsia="Arial"/>
          <w:lang w:eastAsia="zh-CN"/>
        </w:rPr>
        <w:t xml:space="preserve"> 5MHz (35RB is only applicable to CP-OFDM for 7MHz)</w:t>
      </w:r>
      <w:r w:rsidR="00E06750">
        <w:rPr>
          <w:rFonts w:eastAsia="Arial"/>
          <w:lang w:eastAsia="zh-CN"/>
        </w:rPr>
        <w:t>.</w:t>
      </w:r>
    </w:p>
    <w:p w14:paraId="384016AD" w14:textId="31DC3AB0" w:rsidR="00E06750" w:rsidRDefault="00E06750" w:rsidP="001219F6">
      <w:pPr>
        <w:rPr>
          <w:rFonts w:eastAsia="Arial"/>
          <w:lang w:eastAsia="zh-CN"/>
        </w:rPr>
      </w:pPr>
      <w:r>
        <w:rPr>
          <w:rFonts w:eastAsia="Arial"/>
          <w:lang w:eastAsia="zh-CN"/>
        </w:rPr>
        <w:t xml:space="preserve">Based on this, the 6MHz REFSENS and RSD </w:t>
      </w:r>
      <w:r w:rsidR="002F745A">
        <w:rPr>
          <w:rFonts w:eastAsia="Arial"/>
          <w:lang w:eastAsia="zh-CN"/>
        </w:rPr>
        <w:t xml:space="preserve">requirements </w:t>
      </w:r>
      <w:r>
        <w:rPr>
          <w:rFonts w:eastAsia="Arial"/>
          <w:lang w:eastAsia="zh-CN"/>
        </w:rPr>
        <w:t>can be derived for the 5MHz and 10MHz CBW specifications as shown in Table 1</w:t>
      </w:r>
      <w:r w:rsidR="002F745A">
        <w:rPr>
          <w:rFonts w:eastAsia="Arial"/>
          <w:lang w:eastAsia="zh-CN"/>
        </w:rPr>
        <w:t>.</w:t>
      </w:r>
    </w:p>
    <w:p w14:paraId="4B6B5C2F" w14:textId="01C34721" w:rsidR="002F745A" w:rsidRDefault="002F745A" w:rsidP="002F745A">
      <w:pPr>
        <w:pStyle w:val="Caption"/>
        <w:keepNext/>
      </w:pPr>
      <w:r>
        <w:t xml:space="preserve">Table </w:t>
      </w:r>
      <w:r>
        <w:fldChar w:fldCharType="begin"/>
      </w:r>
      <w:r>
        <w:instrText xml:space="preserve"> SEQ Table \* ARABIC </w:instrText>
      </w:r>
      <w:r>
        <w:fldChar w:fldCharType="separate"/>
      </w:r>
      <w:r>
        <w:rPr>
          <w:noProof/>
        </w:rPr>
        <w:t>1</w:t>
      </w:r>
      <w:r>
        <w:fldChar w:fldCharType="end"/>
      </w:r>
      <w:r>
        <w:t>: 6MHz receiver requirements derived from 5MHz and 10MHz</w:t>
      </w:r>
    </w:p>
    <w:tbl>
      <w:tblPr>
        <w:tblW w:w="7416" w:type="dxa"/>
        <w:jc w:val="center"/>
        <w:tblLook w:val="04A0" w:firstRow="1" w:lastRow="0" w:firstColumn="1" w:lastColumn="0" w:noHBand="0" w:noVBand="1"/>
      </w:tblPr>
      <w:tblGrid>
        <w:gridCol w:w="736"/>
        <w:gridCol w:w="537"/>
        <w:gridCol w:w="599"/>
        <w:gridCol w:w="1378"/>
        <w:gridCol w:w="865"/>
        <w:gridCol w:w="10"/>
        <w:gridCol w:w="1435"/>
        <w:gridCol w:w="928"/>
        <w:gridCol w:w="928"/>
      </w:tblGrid>
      <w:tr w:rsidR="002F745A" w:rsidRPr="002F745A" w14:paraId="4C4178A7" w14:textId="77777777" w:rsidTr="002F745A">
        <w:trPr>
          <w:trHeight w:val="300"/>
          <w:jc w:val="center"/>
        </w:trPr>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CDE3E"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CBW</w:t>
            </w: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14:paraId="41C6ED47"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NRB</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0E4714C3" w14:textId="517ABC3B" w:rsid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Band</w:t>
            </w:r>
          </w:p>
          <w:p w14:paraId="0789A745"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p>
        </w:tc>
        <w:tc>
          <w:tcPr>
            <w:tcW w:w="1378" w:type="dxa"/>
            <w:tcBorders>
              <w:top w:val="single" w:sz="4" w:space="0" w:color="auto"/>
              <w:left w:val="nil"/>
              <w:bottom w:val="single" w:sz="4" w:space="0" w:color="auto"/>
              <w:right w:val="single" w:sz="4" w:space="0" w:color="auto"/>
            </w:tcBorders>
            <w:shd w:val="clear" w:color="auto" w:fill="auto"/>
            <w:noWrap/>
            <w:vAlign w:val="bottom"/>
            <w:hideMark/>
          </w:tcPr>
          <w:p w14:paraId="6B075204"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ideal REFSENS</w:t>
            </w:r>
          </w:p>
          <w:p w14:paraId="46E2B9D0" w14:textId="2A380BE5"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[dBm]</w:t>
            </w:r>
          </w:p>
        </w:tc>
        <w:tc>
          <w:tcPr>
            <w:tcW w:w="865" w:type="dxa"/>
            <w:tcBorders>
              <w:top w:val="single" w:sz="4" w:space="0" w:color="auto"/>
              <w:left w:val="nil"/>
              <w:bottom w:val="single" w:sz="4" w:space="0" w:color="auto"/>
              <w:right w:val="single" w:sz="4" w:space="0" w:color="auto"/>
            </w:tcBorders>
            <w:shd w:val="clear" w:color="auto" w:fill="auto"/>
            <w:noWrap/>
            <w:vAlign w:val="bottom"/>
            <w:hideMark/>
          </w:tcPr>
          <w:p w14:paraId="32A1B565"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REFSENS</w:t>
            </w:r>
          </w:p>
          <w:p w14:paraId="02FF3FCD" w14:textId="19EAB754"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[dBm]</w:t>
            </w:r>
          </w:p>
        </w:tc>
        <w:tc>
          <w:tcPr>
            <w:tcW w:w="14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274A306E" w14:textId="77777777" w:rsid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UL config</w:t>
            </w:r>
          </w:p>
          <w:p w14:paraId="153F49C8" w14:textId="04A77543"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[#RB]</w:t>
            </w: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14:paraId="4DFDA97B"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1Tx RSD</w:t>
            </w:r>
          </w:p>
          <w:p w14:paraId="37FE3AE0" w14:textId="03354BFA"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[dB]</w:t>
            </w:r>
          </w:p>
        </w:tc>
        <w:tc>
          <w:tcPr>
            <w:tcW w:w="928" w:type="dxa"/>
            <w:tcBorders>
              <w:top w:val="single" w:sz="4" w:space="0" w:color="auto"/>
              <w:left w:val="nil"/>
              <w:bottom w:val="single" w:sz="4" w:space="0" w:color="auto"/>
              <w:right w:val="single" w:sz="4" w:space="0" w:color="auto"/>
            </w:tcBorders>
            <w:shd w:val="clear" w:color="auto" w:fill="auto"/>
            <w:noWrap/>
            <w:vAlign w:val="bottom"/>
            <w:hideMark/>
          </w:tcPr>
          <w:p w14:paraId="4159D38F" w14:textId="77777777"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2Tx RSD</w:t>
            </w:r>
          </w:p>
          <w:p w14:paraId="2F257D37" w14:textId="2AF305C0" w:rsidR="002F745A" w:rsidRPr="002F745A" w:rsidRDefault="002F745A" w:rsidP="002F745A">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[dB]</w:t>
            </w:r>
          </w:p>
        </w:tc>
      </w:tr>
      <w:tr w:rsidR="002F745A" w:rsidRPr="002F745A" w14:paraId="7286DB64" w14:textId="77777777" w:rsidTr="002F745A">
        <w:trPr>
          <w:trHeight w:val="70"/>
          <w:jc w:val="center"/>
        </w:trPr>
        <w:tc>
          <w:tcPr>
            <w:tcW w:w="7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BE781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5MHz</w:t>
            </w:r>
          </w:p>
        </w:tc>
        <w:tc>
          <w:tcPr>
            <w:tcW w:w="5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10A5A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25</w:t>
            </w:r>
          </w:p>
        </w:tc>
        <w:tc>
          <w:tcPr>
            <w:tcW w:w="599" w:type="dxa"/>
            <w:tcBorders>
              <w:top w:val="nil"/>
              <w:left w:val="nil"/>
              <w:bottom w:val="single" w:sz="4" w:space="0" w:color="auto"/>
              <w:right w:val="single" w:sz="4" w:space="0" w:color="auto"/>
            </w:tcBorders>
            <w:shd w:val="clear" w:color="auto" w:fill="auto"/>
            <w:noWrap/>
            <w:vAlign w:val="bottom"/>
            <w:hideMark/>
          </w:tcPr>
          <w:p w14:paraId="1DB0A99A"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n5</w:t>
            </w:r>
          </w:p>
        </w:tc>
        <w:tc>
          <w:tcPr>
            <w:tcW w:w="1378" w:type="dxa"/>
            <w:tcBorders>
              <w:top w:val="nil"/>
              <w:left w:val="nil"/>
              <w:bottom w:val="single" w:sz="4" w:space="0" w:color="auto"/>
              <w:right w:val="single" w:sz="4" w:space="0" w:color="auto"/>
            </w:tcBorders>
            <w:shd w:val="clear" w:color="auto" w:fill="auto"/>
            <w:noWrap/>
            <w:vAlign w:val="bottom"/>
            <w:hideMark/>
          </w:tcPr>
          <w:p w14:paraId="1D6744E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1DCBF29E"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-98.0</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34276BEB"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25</w:t>
            </w:r>
          </w:p>
        </w:tc>
        <w:tc>
          <w:tcPr>
            <w:tcW w:w="928" w:type="dxa"/>
            <w:tcBorders>
              <w:top w:val="nil"/>
              <w:left w:val="nil"/>
              <w:bottom w:val="single" w:sz="4" w:space="0" w:color="auto"/>
              <w:right w:val="single" w:sz="4" w:space="0" w:color="auto"/>
            </w:tcBorders>
            <w:shd w:val="clear" w:color="auto" w:fill="auto"/>
            <w:noWrap/>
            <w:vAlign w:val="bottom"/>
            <w:hideMark/>
          </w:tcPr>
          <w:p w14:paraId="6763EC0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0.5</w:t>
            </w:r>
          </w:p>
        </w:tc>
        <w:tc>
          <w:tcPr>
            <w:tcW w:w="928" w:type="dxa"/>
            <w:tcBorders>
              <w:top w:val="nil"/>
              <w:left w:val="nil"/>
              <w:bottom w:val="single" w:sz="4" w:space="0" w:color="auto"/>
              <w:right w:val="single" w:sz="4" w:space="0" w:color="auto"/>
            </w:tcBorders>
            <w:shd w:val="clear" w:color="auto" w:fill="auto"/>
            <w:noWrap/>
            <w:vAlign w:val="bottom"/>
            <w:hideMark/>
          </w:tcPr>
          <w:p w14:paraId="7F62208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1.1</w:t>
            </w:r>
          </w:p>
        </w:tc>
      </w:tr>
      <w:tr w:rsidR="002F745A" w:rsidRPr="002F745A" w14:paraId="393DF62F"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3A9B9160"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7D24E810"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0BE7A60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n12</w:t>
            </w:r>
          </w:p>
        </w:tc>
        <w:tc>
          <w:tcPr>
            <w:tcW w:w="1378" w:type="dxa"/>
            <w:tcBorders>
              <w:top w:val="nil"/>
              <w:left w:val="nil"/>
              <w:bottom w:val="single" w:sz="4" w:space="0" w:color="auto"/>
              <w:right w:val="single" w:sz="4" w:space="0" w:color="auto"/>
            </w:tcBorders>
            <w:shd w:val="clear" w:color="auto" w:fill="auto"/>
            <w:noWrap/>
            <w:vAlign w:val="bottom"/>
            <w:hideMark/>
          </w:tcPr>
          <w:p w14:paraId="50D80EF6"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0BC2DFB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-97.0</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4E0D3BFB"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6CC2F77A"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0E9D07B9"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763CC514"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191A48D6"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2068F277"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752A85F6"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n29</w:t>
            </w:r>
          </w:p>
        </w:tc>
        <w:tc>
          <w:tcPr>
            <w:tcW w:w="1378" w:type="dxa"/>
            <w:tcBorders>
              <w:top w:val="nil"/>
              <w:left w:val="nil"/>
              <w:bottom w:val="single" w:sz="4" w:space="0" w:color="auto"/>
              <w:right w:val="single" w:sz="4" w:space="0" w:color="auto"/>
            </w:tcBorders>
            <w:shd w:val="clear" w:color="auto" w:fill="auto"/>
            <w:noWrap/>
            <w:vAlign w:val="bottom"/>
            <w:hideMark/>
          </w:tcPr>
          <w:p w14:paraId="7B621A3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7D938BF6"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-97.0</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206D4532"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1B04472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0E29D77E"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7D3B964E"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146174F9"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79D12CBA"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68ADC53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n85</w:t>
            </w:r>
          </w:p>
        </w:tc>
        <w:tc>
          <w:tcPr>
            <w:tcW w:w="1378" w:type="dxa"/>
            <w:tcBorders>
              <w:top w:val="nil"/>
              <w:left w:val="nil"/>
              <w:bottom w:val="single" w:sz="4" w:space="0" w:color="auto"/>
              <w:right w:val="single" w:sz="4" w:space="0" w:color="auto"/>
            </w:tcBorders>
            <w:shd w:val="clear" w:color="auto" w:fill="auto"/>
            <w:noWrap/>
            <w:vAlign w:val="bottom"/>
            <w:hideMark/>
          </w:tcPr>
          <w:p w14:paraId="6D73D3A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0F8C87F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-97.0</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1D49BD5E"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30F28B6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0.6</w:t>
            </w:r>
          </w:p>
        </w:tc>
        <w:tc>
          <w:tcPr>
            <w:tcW w:w="928" w:type="dxa"/>
            <w:tcBorders>
              <w:top w:val="nil"/>
              <w:left w:val="nil"/>
              <w:bottom w:val="single" w:sz="4" w:space="0" w:color="auto"/>
              <w:right w:val="single" w:sz="4" w:space="0" w:color="auto"/>
            </w:tcBorders>
            <w:shd w:val="clear" w:color="auto" w:fill="auto"/>
            <w:noWrap/>
            <w:vAlign w:val="bottom"/>
            <w:hideMark/>
          </w:tcPr>
          <w:p w14:paraId="63DBAAF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1.2</w:t>
            </w:r>
          </w:p>
        </w:tc>
      </w:tr>
      <w:tr w:rsidR="002F745A" w:rsidRPr="002F745A" w14:paraId="35BC9592" w14:textId="77777777" w:rsidTr="002F745A">
        <w:trPr>
          <w:trHeight w:val="70"/>
          <w:jc w:val="center"/>
        </w:trPr>
        <w:tc>
          <w:tcPr>
            <w:tcW w:w="7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022BD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10MHz</w:t>
            </w:r>
          </w:p>
        </w:tc>
        <w:tc>
          <w:tcPr>
            <w:tcW w:w="5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8BA89"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52</w:t>
            </w:r>
          </w:p>
        </w:tc>
        <w:tc>
          <w:tcPr>
            <w:tcW w:w="599" w:type="dxa"/>
            <w:tcBorders>
              <w:top w:val="nil"/>
              <w:left w:val="nil"/>
              <w:bottom w:val="single" w:sz="4" w:space="0" w:color="auto"/>
              <w:right w:val="single" w:sz="4" w:space="0" w:color="auto"/>
            </w:tcBorders>
            <w:shd w:val="clear" w:color="auto" w:fill="auto"/>
            <w:noWrap/>
            <w:vAlign w:val="bottom"/>
            <w:hideMark/>
          </w:tcPr>
          <w:p w14:paraId="5EF8F51B"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n5</w:t>
            </w:r>
          </w:p>
        </w:tc>
        <w:tc>
          <w:tcPr>
            <w:tcW w:w="1378" w:type="dxa"/>
            <w:tcBorders>
              <w:top w:val="nil"/>
              <w:left w:val="nil"/>
              <w:bottom w:val="single" w:sz="4" w:space="0" w:color="auto"/>
              <w:right w:val="single" w:sz="4" w:space="0" w:color="auto"/>
            </w:tcBorders>
            <w:shd w:val="clear" w:color="auto" w:fill="auto"/>
            <w:noWrap/>
            <w:vAlign w:val="bottom"/>
            <w:hideMark/>
          </w:tcPr>
          <w:p w14:paraId="0FDFF6C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-94.8</w:t>
            </w:r>
          </w:p>
        </w:tc>
        <w:tc>
          <w:tcPr>
            <w:tcW w:w="865" w:type="dxa"/>
            <w:tcBorders>
              <w:top w:val="nil"/>
              <w:left w:val="nil"/>
              <w:bottom w:val="single" w:sz="4" w:space="0" w:color="auto"/>
              <w:right w:val="single" w:sz="4" w:space="0" w:color="auto"/>
            </w:tcBorders>
            <w:shd w:val="clear" w:color="auto" w:fill="auto"/>
            <w:noWrap/>
            <w:vAlign w:val="bottom"/>
            <w:hideMark/>
          </w:tcPr>
          <w:p w14:paraId="1E0A442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-94.8</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0AE621B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25</w:t>
            </w:r>
          </w:p>
        </w:tc>
        <w:tc>
          <w:tcPr>
            <w:tcW w:w="928" w:type="dxa"/>
            <w:tcBorders>
              <w:top w:val="nil"/>
              <w:left w:val="nil"/>
              <w:bottom w:val="single" w:sz="4" w:space="0" w:color="auto"/>
              <w:right w:val="single" w:sz="4" w:space="0" w:color="auto"/>
            </w:tcBorders>
            <w:shd w:val="clear" w:color="auto" w:fill="auto"/>
            <w:noWrap/>
            <w:vAlign w:val="bottom"/>
            <w:hideMark/>
          </w:tcPr>
          <w:p w14:paraId="39A7C87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0.7</w:t>
            </w:r>
          </w:p>
        </w:tc>
        <w:tc>
          <w:tcPr>
            <w:tcW w:w="928" w:type="dxa"/>
            <w:tcBorders>
              <w:top w:val="nil"/>
              <w:left w:val="nil"/>
              <w:bottom w:val="single" w:sz="4" w:space="0" w:color="auto"/>
              <w:right w:val="single" w:sz="4" w:space="0" w:color="auto"/>
            </w:tcBorders>
            <w:shd w:val="clear" w:color="auto" w:fill="auto"/>
            <w:noWrap/>
            <w:vAlign w:val="bottom"/>
            <w:hideMark/>
          </w:tcPr>
          <w:p w14:paraId="74C1468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1.2</w:t>
            </w:r>
          </w:p>
        </w:tc>
      </w:tr>
      <w:tr w:rsidR="002F745A" w:rsidRPr="002F745A" w14:paraId="585711D2"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1EC2CFBE"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32A86D5D"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02784B4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n12</w:t>
            </w:r>
          </w:p>
        </w:tc>
        <w:tc>
          <w:tcPr>
            <w:tcW w:w="1378" w:type="dxa"/>
            <w:tcBorders>
              <w:top w:val="nil"/>
              <w:left w:val="nil"/>
              <w:bottom w:val="single" w:sz="4" w:space="0" w:color="auto"/>
              <w:right w:val="single" w:sz="4" w:space="0" w:color="auto"/>
            </w:tcBorders>
            <w:shd w:val="clear" w:color="auto" w:fill="auto"/>
            <w:noWrap/>
            <w:vAlign w:val="bottom"/>
            <w:hideMark/>
          </w:tcPr>
          <w:p w14:paraId="5BEB8E2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865" w:type="dxa"/>
            <w:tcBorders>
              <w:top w:val="nil"/>
              <w:left w:val="nil"/>
              <w:bottom w:val="single" w:sz="4" w:space="0" w:color="auto"/>
              <w:right w:val="single" w:sz="4" w:space="0" w:color="auto"/>
            </w:tcBorders>
            <w:shd w:val="clear" w:color="auto" w:fill="auto"/>
            <w:noWrap/>
            <w:vAlign w:val="bottom"/>
            <w:hideMark/>
          </w:tcPr>
          <w:p w14:paraId="76B90E9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3472807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27B73092"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39CF14A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789B9B56"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1F537B02"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60A2CDC5"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60BCFAC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n29</w:t>
            </w:r>
          </w:p>
        </w:tc>
        <w:tc>
          <w:tcPr>
            <w:tcW w:w="1378" w:type="dxa"/>
            <w:tcBorders>
              <w:top w:val="nil"/>
              <w:left w:val="nil"/>
              <w:bottom w:val="single" w:sz="4" w:space="0" w:color="auto"/>
              <w:right w:val="single" w:sz="4" w:space="0" w:color="auto"/>
            </w:tcBorders>
            <w:shd w:val="clear" w:color="auto" w:fill="auto"/>
            <w:noWrap/>
            <w:vAlign w:val="bottom"/>
            <w:hideMark/>
          </w:tcPr>
          <w:p w14:paraId="4CEE441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865" w:type="dxa"/>
            <w:tcBorders>
              <w:top w:val="nil"/>
              <w:left w:val="nil"/>
              <w:bottom w:val="single" w:sz="4" w:space="0" w:color="auto"/>
              <w:right w:val="single" w:sz="4" w:space="0" w:color="auto"/>
            </w:tcBorders>
            <w:shd w:val="clear" w:color="auto" w:fill="auto"/>
            <w:noWrap/>
            <w:vAlign w:val="bottom"/>
            <w:hideMark/>
          </w:tcPr>
          <w:p w14:paraId="6BB71A5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6A7A82B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78F4FA0B"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69298336"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0579C6EA"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04A32197"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014C4E57"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676600B9"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n85</w:t>
            </w:r>
          </w:p>
        </w:tc>
        <w:tc>
          <w:tcPr>
            <w:tcW w:w="1378" w:type="dxa"/>
            <w:tcBorders>
              <w:top w:val="nil"/>
              <w:left w:val="nil"/>
              <w:bottom w:val="single" w:sz="4" w:space="0" w:color="auto"/>
              <w:right w:val="single" w:sz="4" w:space="0" w:color="auto"/>
            </w:tcBorders>
            <w:shd w:val="clear" w:color="auto" w:fill="auto"/>
            <w:noWrap/>
            <w:vAlign w:val="bottom"/>
            <w:hideMark/>
          </w:tcPr>
          <w:p w14:paraId="4F369DF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865" w:type="dxa"/>
            <w:tcBorders>
              <w:top w:val="nil"/>
              <w:left w:val="nil"/>
              <w:bottom w:val="single" w:sz="4" w:space="0" w:color="auto"/>
              <w:right w:val="single" w:sz="4" w:space="0" w:color="auto"/>
            </w:tcBorders>
            <w:shd w:val="clear" w:color="auto" w:fill="auto"/>
            <w:noWrap/>
            <w:vAlign w:val="bottom"/>
            <w:hideMark/>
          </w:tcPr>
          <w:p w14:paraId="7D57BD9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-93.8</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2A120D8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119E81B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w:t>
            </w:r>
          </w:p>
        </w:tc>
        <w:tc>
          <w:tcPr>
            <w:tcW w:w="928" w:type="dxa"/>
            <w:tcBorders>
              <w:top w:val="nil"/>
              <w:left w:val="nil"/>
              <w:bottom w:val="single" w:sz="4" w:space="0" w:color="auto"/>
              <w:right w:val="single" w:sz="4" w:space="0" w:color="auto"/>
            </w:tcBorders>
            <w:shd w:val="clear" w:color="auto" w:fill="auto"/>
            <w:noWrap/>
            <w:vAlign w:val="bottom"/>
            <w:hideMark/>
          </w:tcPr>
          <w:p w14:paraId="08E2F26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1.4</w:t>
            </w:r>
          </w:p>
        </w:tc>
      </w:tr>
      <w:tr w:rsidR="002F745A" w:rsidRPr="002F745A" w14:paraId="546001E5" w14:textId="77777777" w:rsidTr="002F745A">
        <w:trPr>
          <w:trHeight w:val="70"/>
          <w:jc w:val="center"/>
        </w:trPr>
        <w:tc>
          <w:tcPr>
            <w:tcW w:w="1872"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D0B7A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comment</w:t>
            </w:r>
          </w:p>
        </w:tc>
        <w:tc>
          <w:tcPr>
            <w:tcW w:w="2253"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2267C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No de-sense</w:t>
            </w:r>
          </w:p>
        </w:tc>
        <w:tc>
          <w:tcPr>
            <w:tcW w:w="1435" w:type="dxa"/>
            <w:tcBorders>
              <w:top w:val="nil"/>
              <w:left w:val="nil"/>
              <w:bottom w:val="single" w:sz="4" w:space="0" w:color="auto"/>
              <w:right w:val="single" w:sz="4" w:space="0" w:color="auto"/>
            </w:tcBorders>
            <w:shd w:val="clear" w:color="auto" w:fill="auto"/>
            <w:noWrap/>
            <w:vAlign w:val="bottom"/>
            <w:hideMark/>
          </w:tcPr>
          <w:p w14:paraId="1FF4C6B1"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&lt;30</w:t>
            </w:r>
          </w:p>
        </w:tc>
        <w:tc>
          <w:tcPr>
            <w:tcW w:w="185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773604" w14:textId="71F60762" w:rsidR="002F745A" w:rsidRPr="002F745A" w:rsidRDefault="003C39E4" w:rsidP="002F745A">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S</w:t>
            </w:r>
            <w:r w:rsidR="002F745A" w:rsidRPr="002F745A">
              <w:rPr>
                <w:rFonts w:ascii="Calibri" w:hAnsi="Calibri" w:cs="Calibri"/>
                <w:color w:val="000000"/>
                <w:sz w:val="18"/>
                <w:szCs w:val="18"/>
                <w:lang w:val="en-US" w:eastAsia="en-US"/>
              </w:rPr>
              <w:t>light increase</w:t>
            </w:r>
          </w:p>
        </w:tc>
      </w:tr>
      <w:tr w:rsidR="002F745A" w:rsidRPr="002F745A" w14:paraId="7244273A" w14:textId="77777777" w:rsidTr="002F745A">
        <w:trPr>
          <w:trHeight w:val="70"/>
          <w:jc w:val="center"/>
        </w:trPr>
        <w:tc>
          <w:tcPr>
            <w:tcW w:w="7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5868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6MHz</w:t>
            </w:r>
          </w:p>
        </w:tc>
        <w:tc>
          <w:tcPr>
            <w:tcW w:w="5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757F44"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30</w:t>
            </w:r>
          </w:p>
        </w:tc>
        <w:tc>
          <w:tcPr>
            <w:tcW w:w="599" w:type="dxa"/>
            <w:tcBorders>
              <w:top w:val="nil"/>
              <w:left w:val="nil"/>
              <w:bottom w:val="single" w:sz="4" w:space="0" w:color="auto"/>
              <w:right w:val="single" w:sz="4" w:space="0" w:color="auto"/>
            </w:tcBorders>
            <w:shd w:val="clear" w:color="auto" w:fill="auto"/>
            <w:noWrap/>
            <w:vAlign w:val="bottom"/>
            <w:hideMark/>
          </w:tcPr>
          <w:p w14:paraId="68A0385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n5</w:t>
            </w:r>
          </w:p>
        </w:tc>
        <w:tc>
          <w:tcPr>
            <w:tcW w:w="1378" w:type="dxa"/>
            <w:tcBorders>
              <w:top w:val="nil"/>
              <w:left w:val="nil"/>
              <w:bottom w:val="single" w:sz="4" w:space="0" w:color="auto"/>
              <w:right w:val="single" w:sz="4" w:space="0" w:color="auto"/>
            </w:tcBorders>
            <w:shd w:val="clear" w:color="auto" w:fill="auto"/>
            <w:noWrap/>
            <w:vAlign w:val="bottom"/>
            <w:hideMark/>
          </w:tcPr>
          <w:p w14:paraId="659E038C"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79FAF68F"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-97.2</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2BD1D0F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25</w:t>
            </w:r>
          </w:p>
        </w:tc>
        <w:tc>
          <w:tcPr>
            <w:tcW w:w="928" w:type="dxa"/>
            <w:tcBorders>
              <w:top w:val="nil"/>
              <w:left w:val="nil"/>
              <w:bottom w:val="single" w:sz="4" w:space="0" w:color="auto"/>
              <w:right w:val="single" w:sz="4" w:space="0" w:color="auto"/>
            </w:tcBorders>
            <w:shd w:val="clear" w:color="auto" w:fill="auto"/>
            <w:noWrap/>
            <w:vAlign w:val="bottom"/>
            <w:hideMark/>
          </w:tcPr>
          <w:p w14:paraId="2B49BDA4"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0.6</w:t>
            </w:r>
          </w:p>
        </w:tc>
        <w:tc>
          <w:tcPr>
            <w:tcW w:w="928" w:type="dxa"/>
            <w:tcBorders>
              <w:top w:val="nil"/>
              <w:left w:val="nil"/>
              <w:bottom w:val="single" w:sz="4" w:space="0" w:color="auto"/>
              <w:right w:val="single" w:sz="4" w:space="0" w:color="auto"/>
            </w:tcBorders>
            <w:shd w:val="clear" w:color="auto" w:fill="auto"/>
            <w:noWrap/>
            <w:vAlign w:val="bottom"/>
            <w:hideMark/>
          </w:tcPr>
          <w:p w14:paraId="46FCFB5E"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1.1</w:t>
            </w:r>
          </w:p>
        </w:tc>
      </w:tr>
      <w:tr w:rsidR="002F745A" w:rsidRPr="002F745A" w14:paraId="3BD88A82"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3BA1D35B"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4A362A7E"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1B08F4D9"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n12</w:t>
            </w:r>
          </w:p>
        </w:tc>
        <w:tc>
          <w:tcPr>
            <w:tcW w:w="1378" w:type="dxa"/>
            <w:tcBorders>
              <w:top w:val="nil"/>
              <w:left w:val="nil"/>
              <w:bottom w:val="single" w:sz="4" w:space="0" w:color="auto"/>
              <w:right w:val="single" w:sz="4" w:space="0" w:color="auto"/>
            </w:tcBorders>
            <w:shd w:val="clear" w:color="auto" w:fill="auto"/>
            <w:noWrap/>
            <w:vAlign w:val="bottom"/>
            <w:hideMark/>
          </w:tcPr>
          <w:p w14:paraId="41A5F0D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161530F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-96.2</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46032FF1"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035318B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25E7774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00EE3F7E"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7D467D48"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14412E1E"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2392EB39"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n29</w:t>
            </w:r>
          </w:p>
        </w:tc>
        <w:tc>
          <w:tcPr>
            <w:tcW w:w="1378" w:type="dxa"/>
            <w:tcBorders>
              <w:top w:val="nil"/>
              <w:left w:val="nil"/>
              <w:bottom w:val="single" w:sz="4" w:space="0" w:color="auto"/>
              <w:right w:val="single" w:sz="4" w:space="0" w:color="auto"/>
            </w:tcBorders>
            <w:shd w:val="clear" w:color="auto" w:fill="auto"/>
            <w:noWrap/>
            <w:vAlign w:val="bottom"/>
            <w:hideMark/>
          </w:tcPr>
          <w:p w14:paraId="5656B7A2"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57CF981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-96.2</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520AAD2E"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7EA29D17"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928" w:type="dxa"/>
            <w:tcBorders>
              <w:top w:val="nil"/>
              <w:left w:val="nil"/>
              <w:bottom w:val="single" w:sz="4" w:space="0" w:color="auto"/>
              <w:right w:val="single" w:sz="4" w:space="0" w:color="auto"/>
            </w:tcBorders>
            <w:shd w:val="clear" w:color="auto" w:fill="auto"/>
            <w:noWrap/>
            <w:vAlign w:val="bottom"/>
            <w:hideMark/>
          </w:tcPr>
          <w:p w14:paraId="3F718453"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r>
      <w:tr w:rsidR="002F745A" w:rsidRPr="002F745A" w14:paraId="2A3E3AD7" w14:textId="77777777" w:rsidTr="002F745A">
        <w:trPr>
          <w:trHeight w:val="70"/>
          <w:jc w:val="center"/>
        </w:trPr>
        <w:tc>
          <w:tcPr>
            <w:tcW w:w="736" w:type="dxa"/>
            <w:vMerge/>
            <w:tcBorders>
              <w:top w:val="nil"/>
              <w:left w:val="single" w:sz="4" w:space="0" w:color="auto"/>
              <w:bottom w:val="single" w:sz="4" w:space="0" w:color="auto"/>
              <w:right w:val="single" w:sz="4" w:space="0" w:color="auto"/>
            </w:tcBorders>
            <w:vAlign w:val="center"/>
            <w:hideMark/>
          </w:tcPr>
          <w:p w14:paraId="4F06885C"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37" w:type="dxa"/>
            <w:vMerge/>
            <w:tcBorders>
              <w:top w:val="nil"/>
              <w:left w:val="single" w:sz="4" w:space="0" w:color="auto"/>
              <w:bottom w:val="single" w:sz="4" w:space="0" w:color="auto"/>
              <w:right w:val="single" w:sz="4" w:space="0" w:color="auto"/>
            </w:tcBorders>
            <w:vAlign w:val="center"/>
            <w:hideMark/>
          </w:tcPr>
          <w:p w14:paraId="48AA051E" w14:textId="77777777" w:rsidR="002F745A" w:rsidRPr="002F745A" w:rsidRDefault="002F745A" w:rsidP="002F745A">
            <w:pPr>
              <w:overflowPunct/>
              <w:autoSpaceDE/>
              <w:autoSpaceDN/>
              <w:adjustRightInd/>
              <w:spacing w:after="0"/>
              <w:textAlignment w:val="auto"/>
              <w:rPr>
                <w:rFonts w:ascii="Calibri" w:hAnsi="Calibri" w:cs="Calibri"/>
                <w:color w:val="000000"/>
                <w:sz w:val="18"/>
                <w:szCs w:val="18"/>
                <w:lang w:val="en-US" w:eastAsia="en-US"/>
              </w:rPr>
            </w:pPr>
          </w:p>
        </w:tc>
        <w:tc>
          <w:tcPr>
            <w:tcW w:w="599" w:type="dxa"/>
            <w:tcBorders>
              <w:top w:val="nil"/>
              <w:left w:val="nil"/>
              <w:bottom w:val="single" w:sz="4" w:space="0" w:color="auto"/>
              <w:right w:val="single" w:sz="4" w:space="0" w:color="auto"/>
            </w:tcBorders>
            <w:shd w:val="clear" w:color="auto" w:fill="auto"/>
            <w:noWrap/>
            <w:vAlign w:val="bottom"/>
            <w:hideMark/>
          </w:tcPr>
          <w:p w14:paraId="3D933115"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n85</w:t>
            </w:r>
          </w:p>
        </w:tc>
        <w:tc>
          <w:tcPr>
            <w:tcW w:w="1378" w:type="dxa"/>
            <w:tcBorders>
              <w:top w:val="nil"/>
              <w:left w:val="nil"/>
              <w:bottom w:val="single" w:sz="4" w:space="0" w:color="auto"/>
              <w:right w:val="single" w:sz="4" w:space="0" w:color="auto"/>
            </w:tcBorders>
            <w:shd w:val="clear" w:color="auto" w:fill="auto"/>
            <w:noWrap/>
            <w:vAlign w:val="bottom"/>
            <w:hideMark/>
          </w:tcPr>
          <w:p w14:paraId="52CEBCA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NA</w:t>
            </w:r>
          </w:p>
        </w:tc>
        <w:tc>
          <w:tcPr>
            <w:tcW w:w="865" w:type="dxa"/>
            <w:tcBorders>
              <w:top w:val="nil"/>
              <w:left w:val="nil"/>
              <w:bottom w:val="single" w:sz="4" w:space="0" w:color="auto"/>
              <w:right w:val="single" w:sz="4" w:space="0" w:color="auto"/>
            </w:tcBorders>
            <w:shd w:val="clear" w:color="auto" w:fill="auto"/>
            <w:noWrap/>
            <w:vAlign w:val="bottom"/>
            <w:hideMark/>
          </w:tcPr>
          <w:p w14:paraId="6028648D"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-96.2</w:t>
            </w:r>
          </w:p>
        </w:tc>
        <w:tc>
          <w:tcPr>
            <w:tcW w:w="1445" w:type="dxa"/>
            <w:gridSpan w:val="2"/>
            <w:tcBorders>
              <w:top w:val="nil"/>
              <w:left w:val="nil"/>
              <w:bottom w:val="single" w:sz="4" w:space="0" w:color="auto"/>
              <w:right w:val="single" w:sz="4" w:space="0" w:color="auto"/>
            </w:tcBorders>
            <w:shd w:val="clear" w:color="auto" w:fill="auto"/>
            <w:noWrap/>
            <w:vAlign w:val="bottom"/>
            <w:hideMark/>
          </w:tcPr>
          <w:p w14:paraId="08A6682B"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20</w:t>
            </w:r>
          </w:p>
        </w:tc>
        <w:tc>
          <w:tcPr>
            <w:tcW w:w="928" w:type="dxa"/>
            <w:tcBorders>
              <w:top w:val="nil"/>
              <w:left w:val="nil"/>
              <w:bottom w:val="single" w:sz="4" w:space="0" w:color="auto"/>
              <w:right w:val="single" w:sz="4" w:space="0" w:color="auto"/>
            </w:tcBorders>
            <w:shd w:val="clear" w:color="auto" w:fill="auto"/>
            <w:noWrap/>
            <w:vAlign w:val="bottom"/>
            <w:hideMark/>
          </w:tcPr>
          <w:p w14:paraId="72F6DF28"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0.8</w:t>
            </w:r>
          </w:p>
        </w:tc>
        <w:tc>
          <w:tcPr>
            <w:tcW w:w="928" w:type="dxa"/>
            <w:tcBorders>
              <w:top w:val="nil"/>
              <w:left w:val="nil"/>
              <w:bottom w:val="single" w:sz="4" w:space="0" w:color="auto"/>
              <w:right w:val="single" w:sz="4" w:space="0" w:color="auto"/>
            </w:tcBorders>
            <w:shd w:val="clear" w:color="auto" w:fill="auto"/>
            <w:noWrap/>
            <w:vAlign w:val="bottom"/>
            <w:hideMark/>
          </w:tcPr>
          <w:p w14:paraId="03DC01D0" w14:textId="77777777" w:rsidR="002F745A" w:rsidRPr="002F745A" w:rsidRDefault="002F745A" w:rsidP="002F745A">
            <w:pPr>
              <w:overflowPunct/>
              <w:autoSpaceDE/>
              <w:autoSpaceDN/>
              <w:adjustRightInd/>
              <w:spacing w:after="0"/>
              <w:jc w:val="center"/>
              <w:textAlignment w:val="auto"/>
              <w:rPr>
                <w:rFonts w:ascii="Calibri" w:hAnsi="Calibri" w:cs="Calibri"/>
                <w:color w:val="000000"/>
                <w:sz w:val="18"/>
                <w:szCs w:val="18"/>
                <w:lang w:val="en-US" w:eastAsia="en-US"/>
              </w:rPr>
            </w:pPr>
            <w:r w:rsidRPr="002F745A">
              <w:rPr>
                <w:rFonts w:ascii="Calibri" w:hAnsi="Calibri" w:cs="Calibri"/>
                <w:color w:val="000000"/>
                <w:sz w:val="18"/>
                <w:szCs w:val="18"/>
                <w:lang w:val="en-US" w:eastAsia="en-US"/>
              </w:rPr>
              <w:t>1.3</w:t>
            </w:r>
          </w:p>
        </w:tc>
      </w:tr>
    </w:tbl>
    <w:p w14:paraId="140E6A91" w14:textId="77777777" w:rsidR="002F745A" w:rsidRPr="002F745A" w:rsidRDefault="002F745A" w:rsidP="002F745A">
      <w:pPr>
        <w:rPr>
          <w:rFonts w:eastAsia="Arial"/>
          <w:lang w:val="en-US"/>
        </w:rPr>
      </w:pPr>
    </w:p>
    <w:p w14:paraId="18DE850F" w14:textId="77777777" w:rsidR="00E06750" w:rsidRDefault="00E06750" w:rsidP="001219F6">
      <w:pPr>
        <w:rPr>
          <w:rFonts w:eastAsia="Arial"/>
          <w:lang w:eastAsia="zh-CN"/>
        </w:rPr>
      </w:pPr>
    </w:p>
    <w:p w14:paraId="3EA0D6EA" w14:textId="2A5E0A9A" w:rsidR="004C1005" w:rsidRPr="009B3880" w:rsidRDefault="004C1005" w:rsidP="004C1005">
      <w:pPr>
        <w:spacing w:after="0"/>
        <w:rPr>
          <w:rFonts w:eastAsia="Arial"/>
          <w:b/>
          <w:bCs/>
          <w:lang w:eastAsia="zh-CN"/>
        </w:rPr>
      </w:pPr>
      <w:r w:rsidRPr="009B3880">
        <w:rPr>
          <w:rFonts w:eastAsia="Arial"/>
          <w:b/>
          <w:bCs/>
          <w:lang w:eastAsia="zh-CN"/>
        </w:rPr>
        <w:lastRenderedPageBreak/>
        <w:t xml:space="preserve">Proposal on </w:t>
      </w:r>
      <w:r w:rsidR="00E53543">
        <w:rPr>
          <w:rFonts w:eastAsia="Arial"/>
          <w:b/>
          <w:bCs/>
          <w:lang w:eastAsia="zh-CN"/>
        </w:rPr>
        <w:t>6MHz NRB</w:t>
      </w:r>
      <w:r w:rsidRPr="009B3880">
        <w:rPr>
          <w:rFonts w:eastAsia="Arial"/>
          <w:b/>
          <w:bCs/>
          <w:lang w:eastAsia="zh-CN"/>
        </w:rPr>
        <w:t xml:space="preserve">: </w:t>
      </w:r>
    </w:p>
    <w:p w14:paraId="40CB801B" w14:textId="3F822CD8" w:rsidR="00D752E4" w:rsidRDefault="00E06750" w:rsidP="00D752E4">
      <w:pPr>
        <w:pStyle w:val="ListParagraph"/>
        <w:numPr>
          <w:ilvl w:val="0"/>
          <w:numId w:val="65"/>
        </w:numPr>
        <w:spacing w:after="0"/>
        <w:ind w:firstLineChars="0"/>
        <w:rPr>
          <w:rFonts w:eastAsia="Arial"/>
          <w:b/>
          <w:bCs/>
          <w:lang w:eastAsia="zh-CN"/>
        </w:rPr>
      </w:pPr>
      <w:r>
        <w:rPr>
          <w:rFonts w:eastAsia="Arial"/>
          <w:b/>
          <w:bCs/>
          <w:lang w:eastAsia="zh-CN"/>
        </w:rPr>
        <w:t>NRB is 30RB for 15kHz SCS, NRB is not specified for higher SCS</w:t>
      </w:r>
    </w:p>
    <w:p w14:paraId="7925534C" w14:textId="1A950633" w:rsidR="00E06750" w:rsidRDefault="00E06750" w:rsidP="00D752E4">
      <w:pPr>
        <w:pStyle w:val="ListParagraph"/>
        <w:numPr>
          <w:ilvl w:val="0"/>
          <w:numId w:val="65"/>
        </w:numPr>
        <w:spacing w:after="0"/>
        <w:ind w:firstLineChars="0"/>
        <w:rPr>
          <w:rFonts w:eastAsia="Arial"/>
          <w:b/>
          <w:bCs/>
          <w:lang w:eastAsia="zh-CN"/>
        </w:rPr>
      </w:pPr>
      <w:r>
        <w:rPr>
          <w:rFonts w:eastAsia="Arial"/>
          <w:b/>
          <w:bCs/>
          <w:lang w:eastAsia="zh-CN"/>
        </w:rPr>
        <w:t>SU is 90% for both CP-OFDM and DFT-s-OFDM</w:t>
      </w:r>
    </w:p>
    <w:p w14:paraId="17F986EF" w14:textId="77777777" w:rsidR="002F745A" w:rsidRDefault="00E06750" w:rsidP="002F745A">
      <w:pPr>
        <w:pStyle w:val="ListParagraph"/>
        <w:numPr>
          <w:ilvl w:val="0"/>
          <w:numId w:val="65"/>
        </w:numPr>
        <w:spacing w:after="0"/>
        <w:ind w:firstLineChars="0"/>
        <w:rPr>
          <w:rFonts w:eastAsia="Arial"/>
          <w:b/>
          <w:bCs/>
          <w:lang w:eastAsia="zh-CN"/>
        </w:rPr>
      </w:pPr>
      <w:r>
        <w:rPr>
          <w:rFonts w:eastAsia="Arial"/>
          <w:b/>
          <w:bCs/>
          <w:lang w:eastAsia="zh-CN"/>
        </w:rPr>
        <w:t>Minimum guard band is 292.5 kHz</w:t>
      </w:r>
    </w:p>
    <w:p w14:paraId="474B9858" w14:textId="0529B82B" w:rsidR="00E06750" w:rsidRDefault="002F745A" w:rsidP="002F745A">
      <w:pPr>
        <w:pStyle w:val="ListParagraph"/>
        <w:numPr>
          <w:ilvl w:val="0"/>
          <w:numId w:val="65"/>
        </w:numPr>
        <w:spacing w:after="0"/>
        <w:ind w:firstLineChars="0"/>
        <w:rPr>
          <w:rFonts w:eastAsia="Arial"/>
          <w:b/>
          <w:bCs/>
          <w:lang w:eastAsia="zh-CN"/>
        </w:rPr>
      </w:pPr>
      <w:r>
        <w:rPr>
          <w:rFonts w:eastAsia="Arial"/>
          <w:b/>
          <w:bCs/>
          <w:lang w:eastAsia="zh-CN"/>
        </w:rPr>
        <w:t xml:space="preserve">6MHz REFSENS per band </w:t>
      </w:r>
      <w:r w:rsidRPr="002F745A">
        <w:rPr>
          <w:rFonts w:eastAsia="Arial"/>
          <w:b/>
          <w:bCs/>
          <w:lang w:eastAsia="zh-CN"/>
        </w:rPr>
        <w:t xml:space="preserve">requirements </w:t>
      </w:r>
      <w:r>
        <w:rPr>
          <w:rFonts w:eastAsia="Arial"/>
          <w:b/>
          <w:bCs/>
          <w:lang w:eastAsia="zh-CN"/>
        </w:rPr>
        <w:t>are specified as proposed in the table below:</w:t>
      </w:r>
    </w:p>
    <w:tbl>
      <w:tblPr>
        <w:tblW w:w="4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68"/>
        <w:gridCol w:w="985"/>
        <w:gridCol w:w="895"/>
        <w:gridCol w:w="895"/>
      </w:tblGrid>
      <w:tr w:rsidR="002F745A" w:rsidRPr="002F745A" w14:paraId="12CBD88D" w14:textId="77777777" w:rsidTr="002F745A">
        <w:trPr>
          <w:trHeight w:val="300"/>
          <w:jc w:val="center"/>
        </w:trPr>
        <w:tc>
          <w:tcPr>
            <w:tcW w:w="661" w:type="dxa"/>
            <w:shd w:val="clear" w:color="auto" w:fill="auto"/>
            <w:noWrap/>
            <w:vAlign w:val="bottom"/>
            <w:hideMark/>
          </w:tcPr>
          <w:p w14:paraId="3F9E3DCD" w14:textId="64D8B609" w:rsidR="002F745A" w:rsidRPr="002F745A" w:rsidRDefault="003C39E4"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Pr>
                <w:rFonts w:asciiTheme="minorHAnsi" w:hAnsiTheme="minorHAnsi" w:cstheme="minorHAnsi"/>
                <w:b/>
                <w:bCs/>
                <w:color w:val="000000"/>
                <w:sz w:val="18"/>
                <w:szCs w:val="18"/>
                <w:lang w:val="en-US" w:eastAsia="en-US"/>
              </w:rPr>
              <w:t>B</w:t>
            </w:r>
            <w:r w:rsidR="002F745A" w:rsidRPr="002F745A">
              <w:rPr>
                <w:rFonts w:asciiTheme="minorHAnsi" w:hAnsiTheme="minorHAnsi" w:cstheme="minorHAnsi"/>
                <w:b/>
                <w:bCs/>
                <w:color w:val="000000"/>
                <w:sz w:val="18"/>
                <w:szCs w:val="18"/>
                <w:lang w:val="en-US" w:eastAsia="en-US"/>
              </w:rPr>
              <w:t>and</w:t>
            </w:r>
          </w:p>
        </w:tc>
        <w:tc>
          <w:tcPr>
            <w:tcW w:w="1068" w:type="dxa"/>
            <w:shd w:val="clear" w:color="auto" w:fill="auto"/>
            <w:noWrap/>
            <w:vAlign w:val="bottom"/>
            <w:hideMark/>
          </w:tcPr>
          <w:p w14:paraId="399DCC38"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REFSENS</w:t>
            </w:r>
          </w:p>
        </w:tc>
        <w:tc>
          <w:tcPr>
            <w:tcW w:w="985" w:type="dxa"/>
            <w:shd w:val="clear" w:color="auto" w:fill="auto"/>
            <w:noWrap/>
            <w:vAlign w:val="bottom"/>
            <w:hideMark/>
          </w:tcPr>
          <w:p w14:paraId="75B05AEE"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UL config</w:t>
            </w:r>
          </w:p>
        </w:tc>
        <w:tc>
          <w:tcPr>
            <w:tcW w:w="895" w:type="dxa"/>
            <w:shd w:val="clear" w:color="auto" w:fill="auto"/>
            <w:noWrap/>
            <w:vAlign w:val="bottom"/>
            <w:hideMark/>
          </w:tcPr>
          <w:p w14:paraId="099D4D75"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1Tx RSD</w:t>
            </w:r>
          </w:p>
        </w:tc>
        <w:tc>
          <w:tcPr>
            <w:tcW w:w="895" w:type="dxa"/>
            <w:shd w:val="clear" w:color="auto" w:fill="auto"/>
            <w:noWrap/>
            <w:vAlign w:val="bottom"/>
            <w:hideMark/>
          </w:tcPr>
          <w:p w14:paraId="72B131AE"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2Tx RSD</w:t>
            </w:r>
          </w:p>
        </w:tc>
      </w:tr>
      <w:tr w:rsidR="002F745A" w:rsidRPr="002F745A" w14:paraId="37FE8B09" w14:textId="77777777" w:rsidTr="002F745A">
        <w:trPr>
          <w:trHeight w:val="70"/>
          <w:jc w:val="center"/>
        </w:trPr>
        <w:tc>
          <w:tcPr>
            <w:tcW w:w="661" w:type="dxa"/>
            <w:shd w:val="clear" w:color="auto" w:fill="auto"/>
            <w:noWrap/>
            <w:vAlign w:val="bottom"/>
            <w:hideMark/>
          </w:tcPr>
          <w:p w14:paraId="78E1C3CF"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n5</w:t>
            </w:r>
          </w:p>
        </w:tc>
        <w:tc>
          <w:tcPr>
            <w:tcW w:w="1068" w:type="dxa"/>
            <w:shd w:val="clear" w:color="auto" w:fill="auto"/>
            <w:noWrap/>
            <w:vAlign w:val="bottom"/>
            <w:hideMark/>
          </w:tcPr>
          <w:p w14:paraId="124B589F" w14:textId="6430C26D"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-97.2</w:t>
            </w:r>
            <w:r>
              <w:rPr>
                <w:rFonts w:asciiTheme="minorHAnsi" w:hAnsiTheme="minorHAnsi" w:cstheme="minorHAnsi"/>
                <w:b/>
                <w:bCs/>
                <w:color w:val="000000"/>
                <w:sz w:val="18"/>
                <w:szCs w:val="18"/>
                <w:lang w:val="en-US" w:eastAsia="en-US"/>
              </w:rPr>
              <w:t>dBm</w:t>
            </w:r>
          </w:p>
        </w:tc>
        <w:tc>
          <w:tcPr>
            <w:tcW w:w="985" w:type="dxa"/>
            <w:shd w:val="clear" w:color="auto" w:fill="auto"/>
            <w:noWrap/>
            <w:vAlign w:val="bottom"/>
            <w:hideMark/>
          </w:tcPr>
          <w:p w14:paraId="6F93895A" w14:textId="6A2EADA1"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25</w:t>
            </w:r>
            <w:r>
              <w:rPr>
                <w:rFonts w:asciiTheme="minorHAnsi" w:hAnsiTheme="minorHAnsi" w:cstheme="minorHAnsi"/>
                <w:b/>
                <w:bCs/>
                <w:color w:val="000000"/>
                <w:sz w:val="18"/>
                <w:szCs w:val="18"/>
                <w:lang w:val="en-US" w:eastAsia="en-US"/>
              </w:rPr>
              <w:t>RB</w:t>
            </w:r>
          </w:p>
        </w:tc>
        <w:tc>
          <w:tcPr>
            <w:tcW w:w="895" w:type="dxa"/>
            <w:shd w:val="clear" w:color="auto" w:fill="auto"/>
            <w:noWrap/>
            <w:vAlign w:val="bottom"/>
            <w:hideMark/>
          </w:tcPr>
          <w:p w14:paraId="0A092760" w14:textId="6B3C1DC4"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0.6</w:t>
            </w:r>
            <w:r>
              <w:rPr>
                <w:rFonts w:asciiTheme="minorHAnsi" w:hAnsiTheme="minorHAnsi" w:cstheme="minorHAnsi"/>
                <w:b/>
                <w:bCs/>
                <w:color w:val="000000"/>
                <w:sz w:val="18"/>
                <w:szCs w:val="18"/>
                <w:lang w:val="en-US" w:eastAsia="en-US"/>
              </w:rPr>
              <w:t>dB</w:t>
            </w:r>
          </w:p>
        </w:tc>
        <w:tc>
          <w:tcPr>
            <w:tcW w:w="895" w:type="dxa"/>
            <w:shd w:val="clear" w:color="auto" w:fill="auto"/>
            <w:noWrap/>
            <w:vAlign w:val="bottom"/>
            <w:hideMark/>
          </w:tcPr>
          <w:p w14:paraId="1C385416" w14:textId="7F92BBF6"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1.1</w:t>
            </w:r>
            <w:r>
              <w:rPr>
                <w:rFonts w:asciiTheme="minorHAnsi" w:hAnsiTheme="minorHAnsi" w:cstheme="minorHAnsi"/>
                <w:b/>
                <w:bCs/>
                <w:color w:val="000000"/>
                <w:sz w:val="18"/>
                <w:szCs w:val="18"/>
                <w:lang w:val="en-US" w:eastAsia="en-US"/>
              </w:rPr>
              <w:t>dB</w:t>
            </w:r>
          </w:p>
        </w:tc>
      </w:tr>
      <w:tr w:rsidR="002F745A" w:rsidRPr="002F745A" w14:paraId="4310FE3E" w14:textId="77777777" w:rsidTr="002F745A">
        <w:trPr>
          <w:trHeight w:val="70"/>
          <w:jc w:val="center"/>
        </w:trPr>
        <w:tc>
          <w:tcPr>
            <w:tcW w:w="661" w:type="dxa"/>
            <w:shd w:val="clear" w:color="auto" w:fill="auto"/>
            <w:noWrap/>
            <w:vAlign w:val="bottom"/>
            <w:hideMark/>
          </w:tcPr>
          <w:p w14:paraId="0DDF316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n12</w:t>
            </w:r>
          </w:p>
        </w:tc>
        <w:tc>
          <w:tcPr>
            <w:tcW w:w="1068" w:type="dxa"/>
            <w:shd w:val="clear" w:color="auto" w:fill="auto"/>
            <w:noWrap/>
            <w:vAlign w:val="bottom"/>
            <w:hideMark/>
          </w:tcPr>
          <w:p w14:paraId="007030A7" w14:textId="7536277A"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r>
              <w:rPr>
                <w:rFonts w:asciiTheme="minorHAnsi" w:hAnsiTheme="minorHAnsi" w:cstheme="minorHAnsi"/>
                <w:b/>
                <w:bCs/>
                <w:color w:val="000000"/>
                <w:sz w:val="18"/>
                <w:szCs w:val="18"/>
                <w:lang w:val="en-US" w:eastAsia="en-US"/>
              </w:rPr>
              <w:t xml:space="preserve"> dBm</w:t>
            </w:r>
          </w:p>
        </w:tc>
        <w:tc>
          <w:tcPr>
            <w:tcW w:w="985" w:type="dxa"/>
            <w:shd w:val="clear" w:color="auto" w:fill="auto"/>
            <w:noWrap/>
            <w:vAlign w:val="bottom"/>
            <w:hideMark/>
          </w:tcPr>
          <w:p w14:paraId="6B072E90" w14:textId="60333EF3"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20</w:t>
            </w:r>
            <w:r>
              <w:rPr>
                <w:rFonts w:asciiTheme="minorHAnsi" w:hAnsiTheme="minorHAnsi" w:cstheme="minorHAnsi"/>
                <w:b/>
                <w:bCs/>
                <w:color w:val="000000"/>
                <w:sz w:val="18"/>
                <w:szCs w:val="18"/>
                <w:lang w:val="en-US" w:eastAsia="en-US"/>
              </w:rPr>
              <w:t>RB</w:t>
            </w:r>
          </w:p>
        </w:tc>
        <w:tc>
          <w:tcPr>
            <w:tcW w:w="895" w:type="dxa"/>
            <w:shd w:val="clear" w:color="auto" w:fill="auto"/>
            <w:noWrap/>
            <w:vAlign w:val="bottom"/>
            <w:hideMark/>
          </w:tcPr>
          <w:p w14:paraId="0D92377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3D676817"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r>
      <w:tr w:rsidR="002F745A" w:rsidRPr="002F745A" w14:paraId="7B8C7CD8" w14:textId="77777777" w:rsidTr="002F745A">
        <w:trPr>
          <w:trHeight w:val="70"/>
          <w:jc w:val="center"/>
        </w:trPr>
        <w:tc>
          <w:tcPr>
            <w:tcW w:w="661" w:type="dxa"/>
            <w:shd w:val="clear" w:color="auto" w:fill="auto"/>
            <w:noWrap/>
            <w:vAlign w:val="bottom"/>
            <w:hideMark/>
          </w:tcPr>
          <w:p w14:paraId="3427E52B"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n29</w:t>
            </w:r>
          </w:p>
        </w:tc>
        <w:tc>
          <w:tcPr>
            <w:tcW w:w="1068" w:type="dxa"/>
            <w:shd w:val="clear" w:color="auto" w:fill="auto"/>
            <w:noWrap/>
            <w:vAlign w:val="bottom"/>
            <w:hideMark/>
          </w:tcPr>
          <w:p w14:paraId="0DF4AB95" w14:textId="2294A1E6"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r>
              <w:rPr>
                <w:rFonts w:asciiTheme="minorHAnsi" w:hAnsiTheme="minorHAnsi" w:cstheme="minorHAnsi"/>
                <w:b/>
                <w:bCs/>
                <w:color w:val="000000"/>
                <w:sz w:val="18"/>
                <w:szCs w:val="18"/>
                <w:lang w:val="en-US" w:eastAsia="en-US"/>
              </w:rPr>
              <w:t xml:space="preserve"> dBm</w:t>
            </w:r>
          </w:p>
        </w:tc>
        <w:tc>
          <w:tcPr>
            <w:tcW w:w="985" w:type="dxa"/>
            <w:shd w:val="clear" w:color="auto" w:fill="auto"/>
            <w:noWrap/>
            <w:vAlign w:val="bottom"/>
            <w:hideMark/>
          </w:tcPr>
          <w:p w14:paraId="7E671DE9"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54F368FB"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190F5069"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r>
      <w:tr w:rsidR="002F745A" w:rsidRPr="002F745A" w14:paraId="23DF2CA6" w14:textId="77777777" w:rsidTr="002F745A">
        <w:trPr>
          <w:trHeight w:val="70"/>
          <w:jc w:val="center"/>
        </w:trPr>
        <w:tc>
          <w:tcPr>
            <w:tcW w:w="661" w:type="dxa"/>
            <w:shd w:val="clear" w:color="auto" w:fill="auto"/>
            <w:noWrap/>
            <w:vAlign w:val="bottom"/>
            <w:hideMark/>
          </w:tcPr>
          <w:p w14:paraId="2DA83A13"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n85</w:t>
            </w:r>
          </w:p>
        </w:tc>
        <w:tc>
          <w:tcPr>
            <w:tcW w:w="1068" w:type="dxa"/>
            <w:shd w:val="clear" w:color="auto" w:fill="auto"/>
            <w:noWrap/>
            <w:vAlign w:val="bottom"/>
            <w:hideMark/>
          </w:tcPr>
          <w:p w14:paraId="15BD83DF" w14:textId="003B3D61"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r>
              <w:rPr>
                <w:rFonts w:asciiTheme="minorHAnsi" w:hAnsiTheme="minorHAnsi" w:cstheme="minorHAnsi"/>
                <w:b/>
                <w:bCs/>
                <w:color w:val="000000"/>
                <w:sz w:val="18"/>
                <w:szCs w:val="18"/>
                <w:lang w:val="en-US" w:eastAsia="en-US"/>
              </w:rPr>
              <w:t xml:space="preserve"> dBm</w:t>
            </w:r>
          </w:p>
        </w:tc>
        <w:tc>
          <w:tcPr>
            <w:tcW w:w="985" w:type="dxa"/>
            <w:shd w:val="clear" w:color="auto" w:fill="auto"/>
            <w:noWrap/>
            <w:vAlign w:val="bottom"/>
            <w:hideMark/>
          </w:tcPr>
          <w:p w14:paraId="2278C06E" w14:textId="6A9AD7DF"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20</w:t>
            </w:r>
            <w:r>
              <w:rPr>
                <w:rFonts w:asciiTheme="minorHAnsi" w:hAnsiTheme="minorHAnsi" w:cstheme="minorHAnsi"/>
                <w:b/>
                <w:bCs/>
                <w:color w:val="000000"/>
                <w:sz w:val="18"/>
                <w:szCs w:val="18"/>
                <w:lang w:val="en-US" w:eastAsia="en-US"/>
              </w:rPr>
              <w:t>RB</w:t>
            </w:r>
          </w:p>
        </w:tc>
        <w:tc>
          <w:tcPr>
            <w:tcW w:w="895" w:type="dxa"/>
            <w:shd w:val="clear" w:color="auto" w:fill="auto"/>
            <w:noWrap/>
            <w:vAlign w:val="bottom"/>
            <w:hideMark/>
          </w:tcPr>
          <w:p w14:paraId="0D7AFB34" w14:textId="775C9060"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0.8</w:t>
            </w:r>
            <w:r>
              <w:rPr>
                <w:rFonts w:asciiTheme="minorHAnsi" w:hAnsiTheme="minorHAnsi" w:cstheme="minorHAnsi"/>
                <w:b/>
                <w:bCs/>
                <w:color w:val="000000"/>
                <w:sz w:val="18"/>
                <w:szCs w:val="18"/>
                <w:lang w:val="en-US" w:eastAsia="en-US"/>
              </w:rPr>
              <w:t>dB</w:t>
            </w:r>
          </w:p>
        </w:tc>
        <w:tc>
          <w:tcPr>
            <w:tcW w:w="895" w:type="dxa"/>
            <w:shd w:val="clear" w:color="auto" w:fill="auto"/>
            <w:noWrap/>
            <w:vAlign w:val="bottom"/>
            <w:hideMark/>
          </w:tcPr>
          <w:p w14:paraId="4203B90E" w14:textId="6682AC83"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1.3</w:t>
            </w:r>
            <w:r>
              <w:rPr>
                <w:rFonts w:asciiTheme="minorHAnsi" w:hAnsiTheme="minorHAnsi" w:cstheme="minorHAnsi"/>
                <w:b/>
                <w:bCs/>
                <w:color w:val="000000"/>
                <w:sz w:val="18"/>
                <w:szCs w:val="18"/>
                <w:lang w:val="en-US" w:eastAsia="en-US"/>
              </w:rPr>
              <w:t>dB</w:t>
            </w:r>
          </w:p>
        </w:tc>
      </w:tr>
    </w:tbl>
    <w:p w14:paraId="0C840472" w14:textId="2A3B3903" w:rsidR="000A456E" w:rsidRDefault="000A456E" w:rsidP="000A456E">
      <w:pPr>
        <w:pStyle w:val="Heading2"/>
        <w:rPr>
          <w:rFonts w:eastAsia="Arial"/>
          <w:lang w:eastAsia="zh-CN"/>
        </w:rPr>
      </w:pPr>
      <w:r>
        <w:rPr>
          <w:rFonts w:eastAsia="Arial"/>
          <w:lang w:eastAsia="zh-CN"/>
        </w:rPr>
        <w:t xml:space="preserve">2.3 </w:t>
      </w:r>
      <w:r w:rsidR="00E53543">
        <w:rPr>
          <w:rFonts w:eastAsia="Arial"/>
          <w:lang w:eastAsia="zh-CN"/>
        </w:rPr>
        <w:t>A-MPR studies required for 6MHz</w:t>
      </w:r>
    </w:p>
    <w:p w14:paraId="6AB999CA" w14:textId="02840303" w:rsidR="00D752E4" w:rsidRDefault="00D752E4" w:rsidP="00D752E4">
      <w:pPr>
        <w:spacing w:after="0"/>
        <w:rPr>
          <w:rFonts w:eastAsia="Arial"/>
          <w:lang w:eastAsia="zh-CN"/>
        </w:rPr>
      </w:pPr>
      <w:r>
        <w:rPr>
          <w:rFonts w:eastAsia="Arial"/>
          <w:lang w:eastAsia="zh-CN"/>
        </w:rPr>
        <w:t xml:space="preserve">Since </w:t>
      </w:r>
      <w:r w:rsidR="00E06750" w:rsidRPr="00E53543">
        <w:rPr>
          <w:rFonts w:eastAsia="DengXian"/>
          <w:i/>
          <w:iCs/>
        </w:rPr>
        <w:t>n5, n8, n12</w:t>
      </w:r>
      <w:r w:rsidR="00E06750">
        <w:rPr>
          <w:rFonts w:eastAsia="DengXian"/>
          <w:i/>
          <w:iCs/>
        </w:rPr>
        <w:t xml:space="preserve"> and</w:t>
      </w:r>
      <w:r w:rsidR="00E06750" w:rsidRPr="00E53543">
        <w:rPr>
          <w:rFonts w:eastAsia="DengXian"/>
          <w:i/>
          <w:iCs/>
        </w:rPr>
        <w:t xml:space="preserve"> n85</w:t>
      </w:r>
      <w:r w:rsidR="00E06750">
        <w:rPr>
          <w:rFonts w:eastAsia="DengXian"/>
          <w:i/>
          <w:iCs/>
        </w:rPr>
        <w:t xml:space="preserve"> </w:t>
      </w:r>
      <w:r>
        <w:rPr>
          <w:rFonts w:eastAsia="Arial"/>
          <w:lang w:eastAsia="zh-CN"/>
        </w:rPr>
        <w:t>are example bands</w:t>
      </w:r>
      <w:r w:rsidR="00E06750">
        <w:rPr>
          <w:rFonts w:eastAsia="Arial"/>
          <w:lang w:eastAsia="zh-CN"/>
        </w:rPr>
        <w:t xml:space="preserve"> and PC2 is specified for </w:t>
      </w:r>
      <w:r w:rsidR="003C39E4">
        <w:rPr>
          <w:rFonts w:eastAsia="Arial"/>
          <w:lang w:eastAsia="zh-CN"/>
        </w:rPr>
        <w:t>B</w:t>
      </w:r>
      <w:r w:rsidR="00E06750">
        <w:rPr>
          <w:rFonts w:eastAsia="Arial"/>
          <w:lang w:eastAsia="zh-CN"/>
        </w:rPr>
        <w:t>ands n5 and n85</w:t>
      </w:r>
      <w:r>
        <w:rPr>
          <w:rFonts w:eastAsia="Arial"/>
          <w:lang w:eastAsia="zh-CN"/>
        </w:rPr>
        <w:t>:</w:t>
      </w:r>
    </w:p>
    <w:p w14:paraId="5A5396D8" w14:textId="08A9F89A" w:rsidR="00D752E4" w:rsidRDefault="002F745A" w:rsidP="00D752E4">
      <w:pPr>
        <w:pStyle w:val="ListParagraph"/>
        <w:numPr>
          <w:ilvl w:val="0"/>
          <w:numId w:val="70"/>
        </w:numPr>
        <w:spacing w:after="0"/>
        <w:ind w:firstLineChars="0"/>
        <w:rPr>
          <w:rFonts w:eastAsia="Arial"/>
          <w:lang w:eastAsia="zh-CN"/>
        </w:rPr>
      </w:pPr>
      <w:r>
        <w:rPr>
          <w:rFonts w:eastAsia="Arial"/>
          <w:lang w:eastAsia="zh-CN"/>
        </w:rPr>
        <w:t xml:space="preserve">6MHz PC2 A-MPR for </w:t>
      </w:r>
      <w:r w:rsidR="00D752E4" w:rsidRPr="00D752E4">
        <w:rPr>
          <w:rFonts w:eastAsia="Arial"/>
          <w:lang w:eastAsia="zh-CN"/>
        </w:rPr>
        <w:t>NS_</w:t>
      </w:r>
      <w:r>
        <w:rPr>
          <w:rFonts w:eastAsia="Arial"/>
          <w:lang w:eastAsia="zh-CN"/>
        </w:rPr>
        <w:t>14</w:t>
      </w:r>
      <w:r w:rsidR="00D752E4">
        <w:rPr>
          <w:rFonts w:eastAsia="Arial"/>
          <w:lang w:eastAsia="zh-CN"/>
        </w:rPr>
        <w:t xml:space="preserve">, </w:t>
      </w:r>
      <w:r w:rsidR="00D752E4" w:rsidRPr="00D752E4">
        <w:rPr>
          <w:rFonts w:eastAsia="Arial"/>
          <w:lang w:eastAsia="zh-CN"/>
        </w:rPr>
        <w:t>NS_</w:t>
      </w:r>
      <w:r>
        <w:rPr>
          <w:rFonts w:eastAsia="Arial"/>
          <w:lang w:eastAsia="zh-CN"/>
        </w:rPr>
        <w:t>15 should be evaluated for n5</w:t>
      </w:r>
    </w:p>
    <w:p w14:paraId="19FB0F59" w14:textId="127D2019" w:rsidR="002F745A" w:rsidRDefault="002F745A" w:rsidP="002F745A">
      <w:pPr>
        <w:pStyle w:val="ListParagraph"/>
        <w:numPr>
          <w:ilvl w:val="0"/>
          <w:numId w:val="70"/>
        </w:numPr>
        <w:spacing w:after="0"/>
        <w:ind w:firstLineChars="0"/>
        <w:rPr>
          <w:rFonts w:eastAsia="Arial"/>
          <w:lang w:eastAsia="zh-CN"/>
        </w:rPr>
      </w:pPr>
      <w:r>
        <w:rPr>
          <w:rFonts w:eastAsia="Arial"/>
          <w:lang w:eastAsia="zh-CN"/>
        </w:rPr>
        <w:t xml:space="preserve">6MHz PC3 A-MPR for </w:t>
      </w:r>
      <w:r w:rsidRPr="00D752E4">
        <w:rPr>
          <w:rFonts w:eastAsia="Arial"/>
          <w:lang w:eastAsia="zh-CN"/>
        </w:rPr>
        <w:t>NS_</w:t>
      </w:r>
      <w:r>
        <w:rPr>
          <w:rFonts w:eastAsia="Arial"/>
          <w:lang w:eastAsia="zh-CN"/>
        </w:rPr>
        <w:t>06 should be evaluated for n12</w:t>
      </w:r>
    </w:p>
    <w:p w14:paraId="24C096D0" w14:textId="1E263983" w:rsidR="002F745A" w:rsidRDefault="002F745A" w:rsidP="002F745A">
      <w:pPr>
        <w:pStyle w:val="ListParagraph"/>
        <w:numPr>
          <w:ilvl w:val="0"/>
          <w:numId w:val="70"/>
        </w:numPr>
        <w:spacing w:after="0"/>
        <w:ind w:firstLineChars="0"/>
        <w:rPr>
          <w:rFonts w:eastAsia="Arial"/>
          <w:lang w:eastAsia="zh-CN"/>
        </w:rPr>
      </w:pPr>
      <w:r>
        <w:rPr>
          <w:rFonts w:eastAsia="Arial"/>
          <w:lang w:eastAsia="zh-CN"/>
        </w:rPr>
        <w:t xml:space="preserve">6MHz PC3 and PC2 A-MPR for </w:t>
      </w:r>
      <w:r w:rsidRPr="00D752E4">
        <w:rPr>
          <w:rFonts w:eastAsia="Arial"/>
          <w:lang w:eastAsia="zh-CN"/>
        </w:rPr>
        <w:t>NS_</w:t>
      </w:r>
      <w:r>
        <w:rPr>
          <w:rFonts w:eastAsia="Arial"/>
          <w:lang w:eastAsia="zh-CN"/>
        </w:rPr>
        <w:t>06 should be evaluated for n85.</w:t>
      </w:r>
    </w:p>
    <w:p w14:paraId="4C4EB54E" w14:textId="77777777" w:rsidR="00D752E4" w:rsidRPr="00D752E4" w:rsidRDefault="00D752E4" w:rsidP="00D752E4">
      <w:pPr>
        <w:spacing w:after="0"/>
        <w:rPr>
          <w:rFonts w:eastAsia="Arial"/>
          <w:lang w:eastAsia="zh-CN"/>
        </w:rPr>
      </w:pPr>
    </w:p>
    <w:p w14:paraId="35962450" w14:textId="7FACC443" w:rsidR="000A456E" w:rsidRPr="009B3880" w:rsidRDefault="000A456E" w:rsidP="000A456E">
      <w:pPr>
        <w:spacing w:after="0"/>
        <w:rPr>
          <w:rFonts w:eastAsia="Arial"/>
          <w:b/>
          <w:bCs/>
          <w:lang w:eastAsia="zh-CN"/>
        </w:rPr>
      </w:pPr>
      <w:r w:rsidRPr="009B3880">
        <w:rPr>
          <w:rFonts w:eastAsia="Arial"/>
          <w:b/>
          <w:bCs/>
          <w:lang w:eastAsia="zh-CN"/>
        </w:rPr>
        <w:t xml:space="preserve">Proposal </w:t>
      </w:r>
      <w:r w:rsidR="00954FFF">
        <w:rPr>
          <w:rFonts w:eastAsia="Arial"/>
          <w:b/>
          <w:bCs/>
          <w:lang w:eastAsia="zh-CN"/>
        </w:rPr>
        <w:t xml:space="preserve">on </w:t>
      </w:r>
      <w:r w:rsidR="002F745A">
        <w:rPr>
          <w:rFonts w:eastAsia="Arial"/>
          <w:b/>
          <w:bCs/>
          <w:lang w:eastAsia="zh-CN"/>
        </w:rPr>
        <w:t>6MHz A-MPR evaluation</w:t>
      </w:r>
      <w:r w:rsidRPr="009B3880">
        <w:rPr>
          <w:rFonts w:eastAsia="Arial"/>
          <w:b/>
          <w:bCs/>
          <w:lang w:eastAsia="zh-CN"/>
        </w:rPr>
        <w:t xml:space="preserve">: </w:t>
      </w:r>
    </w:p>
    <w:p w14:paraId="1163F188" w14:textId="77777777" w:rsidR="002F745A" w:rsidRPr="002F745A" w:rsidRDefault="002F745A" w:rsidP="002F745A">
      <w:pPr>
        <w:pStyle w:val="ListParagraph"/>
        <w:numPr>
          <w:ilvl w:val="0"/>
          <w:numId w:val="65"/>
        </w:numPr>
        <w:spacing w:after="0"/>
        <w:ind w:firstLineChars="0"/>
        <w:rPr>
          <w:rFonts w:eastAsia="Arial"/>
          <w:b/>
          <w:bCs/>
          <w:lang w:eastAsia="zh-CN"/>
        </w:rPr>
      </w:pPr>
      <w:r w:rsidRPr="002F745A">
        <w:rPr>
          <w:rFonts w:eastAsia="Arial"/>
          <w:b/>
          <w:bCs/>
          <w:lang w:eastAsia="zh-CN"/>
        </w:rPr>
        <w:t>6MHz PC2 A-MPR for NS_14, NS_15 should be evaluated for n5</w:t>
      </w:r>
    </w:p>
    <w:p w14:paraId="4235A960" w14:textId="77777777" w:rsidR="002F745A" w:rsidRPr="002F745A" w:rsidRDefault="002F745A" w:rsidP="002F745A">
      <w:pPr>
        <w:pStyle w:val="ListParagraph"/>
        <w:numPr>
          <w:ilvl w:val="0"/>
          <w:numId w:val="65"/>
        </w:numPr>
        <w:spacing w:after="0"/>
        <w:ind w:firstLineChars="0"/>
        <w:rPr>
          <w:rFonts w:eastAsia="Arial"/>
          <w:b/>
          <w:bCs/>
          <w:lang w:eastAsia="zh-CN"/>
        </w:rPr>
      </w:pPr>
      <w:r w:rsidRPr="002F745A">
        <w:rPr>
          <w:rFonts w:eastAsia="Arial"/>
          <w:b/>
          <w:bCs/>
          <w:lang w:eastAsia="zh-CN"/>
        </w:rPr>
        <w:t>6MHz PC3 A-MPR for NS_06 should be evaluated for n12</w:t>
      </w:r>
    </w:p>
    <w:p w14:paraId="62EBD62A" w14:textId="163F86E2" w:rsidR="000A456E" w:rsidRPr="002F745A" w:rsidRDefault="002F745A" w:rsidP="002F745A">
      <w:pPr>
        <w:pStyle w:val="ListParagraph"/>
        <w:numPr>
          <w:ilvl w:val="0"/>
          <w:numId w:val="65"/>
        </w:numPr>
        <w:spacing w:after="0"/>
        <w:ind w:firstLineChars="0"/>
        <w:rPr>
          <w:rFonts w:eastAsia="Arial"/>
          <w:b/>
          <w:bCs/>
          <w:lang w:eastAsia="zh-CN"/>
        </w:rPr>
      </w:pPr>
      <w:r w:rsidRPr="002F745A">
        <w:rPr>
          <w:rFonts w:eastAsia="Arial"/>
          <w:b/>
          <w:bCs/>
          <w:lang w:eastAsia="zh-CN"/>
        </w:rPr>
        <w:t>6MHz PC3 and PC2 A-MPR for NS_06 should be evaluated for n85</w:t>
      </w:r>
      <w:r w:rsidR="00D752E4" w:rsidRPr="002F745A">
        <w:rPr>
          <w:rFonts w:eastAsia="Arial"/>
          <w:b/>
          <w:bCs/>
          <w:lang w:eastAsia="zh-CN"/>
        </w:rPr>
        <w:t>.</w:t>
      </w:r>
    </w:p>
    <w:p w14:paraId="3A1423CF" w14:textId="5DD5410B" w:rsidR="006C0252" w:rsidRPr="00343AA7" w:rsidRDefault="006C0252" w:rsidP="00476DF4">
      <w:pPr>
        <w:pStyle w:val="Heading1"/>
        <w:numPr>
          <w:ilvl w:val="0"/>
          <w:numId w:val="1"/>
        </w:numPr>
        <w:ind w:left="567" w:hanging="567"/>
      </w:pPr>
      <w:r>
        <w:t>Conclusion</w:t>
      </w:r>
    </w:p>
    <w:p w14:paraId="78DA50E5" w14:textId="05F27992" w:rsidR="00575A59" w:rsidRDefault="006C0252" w:rsidP="00CB68D4">
      <w:r w:rsidRPr="0018029D">
        <w:t>In</w:t>
      </w:r>
      <w:r w:rsidR="00A42874" w:rsidRPr="0018029D">
        <w:t xml:space="preserve"> this contribution,</w:t>
      </w:r>
      <w:r w:rsidR="008755DC">
        <w:t xml:space="preserve"> we provide our preliminary views on </w:t>
      </w:r>
      <w:r w:rsidR="00F03624">
        <w:t>6MHz SU, REFSENS and A-MPR evaluations</w:t>
      </w:r>
      <w:r w:rsidR="00521684">
        <w:t>.</w:t>
      </w:r>
    </w:p>
    <w:p w14:paraId="75A44F7F" w14:textId="77777777" w:rsidR="002F745A" w:rsidRPr="009B3880" w:rsidRDefault="002F745A" w:rsidP="002F745A">
      <w:pPr>
        <w:spacing w:after="0"/>
        <w:rPr>
          <w:rFonts w:eastAsia="Arial"/>
          <w:b/>
          <w:bCs/>
          <w:lang w:eastAsia="zh-CN"/>
        </w:rPr>
      </w:pPr>
      <w:r w:rsidRPr="009B3880">
        <w:rPr>
          <w:rFonts w:eastAsia="Arial"/>
          <w:b/>
          <w:bCs/>
          <w:lang w:eastAsia="zh-CN"/>
        </w:rPr>
        <w:t xml:space="preserve">Proposal on </w:t>
      </w:r>
      <w:r>
        <w:rPr>
          <w:rFonts w:eastAsia="Arial"/>
          <w:b/>
          <w:bCs/>
          <w:lang w:eastAsia="zh-CN"/>
        </w:rPr>
        <w:t>6MHz NRB</w:t>
      </w:r>
      <w:r w:rsidRPr="009B3880">
        <w:rPr>
          <w:rFonts w:eastAsia="Arial"/>
          <w:b/>
          <w:bCs/>
          <w:lang w:eastAsia="zh-CN"/>
        </w:rPr>
        <w:t xml:space="preserve">: </w:t>
      </w:r>
    </w:p>
    <w:p w14:paraId="3B8AB592" w14:textId="77777777" w:rsidR="002F745A" w:rsidRDefault="002F745A" w:rsidP="002F745A">
      <w:pPr>
        <w:pStyle w:val="ListParagraph"/>
        <w:numPr>
          <w:ilvl w:val="0"/>
          <w:numId w:val="65"/>
        </w:numPr>
        <w:spacing w:after="0"/>
        <w:ind w:firstLineChars="0"/>
        <w:rPr>
          <w:rFonts w:eastAsia="Arial"/>
          <w:b/>
          <w:bCs/>
          <w:lang w:eastAsia="zh-CN"/>
        </w:rPr>
      </w:pPr>
      <w:r>
        <w:rPr>
          <w:rFonts w:eastAsia="Arial"/>
          <w:b/>
          <w:bCs/>
          <w:lang w:eastAsia="zh-CN"/>
        </w:rPr>
        <w:t>NRB is 30RB for 15kHz SCS, NRB is not specified for higher SCS</w:t>
      </w:r>
    </w:p>
    <w:p w14:paraId="53647462" w14:textId="77777777" w:rsidR="002F745A" w:rsidRDefault="002F745A" w:rsidP="002F745A">
      <w:pPr>
        <w:pStyle w:val="ListParagraph"/>
        <w:numPr>
          <w:ilvl w:val="0"/>
          <w:numId w:val="65"/>
        </w:numPr>
        <w:spacing w:after="0"/>
        <w:ind w:firstLineChars="0"/>
        <w:rPr>
          <w:rFonts w:eastAsia="Arial"/>
          <w:b/>
          <w:bCs/>
          <w:lang w:eastAsia="zh-CN"/>
        </w:rPr>
      </w:pPr>
      <w:r>
        <w:rPr>
          <w:rFonts w:eastAsia="Arial"/>
          <w:b/>
          <w:bCs/>
          <w:lang w:eastAsia="zh-CN"/>
        </w:rPr>
        <w:t>SU is 90% for both CP-OFDM and DFT-s-OFDM</w:t>
      </w:r>
    </w:p>
    <w:p w14:paraId="4FD1C558" w14:textId="77777777" w:rsidR="002F745A" w:rsidRDefault="002F745A" w:rsidP="002F745A">
      <w:pPr>
        <w:pStyle w:val="ListParagraph"/>
        <w:numPr>
          <w:ilvl w:val="0"/>
          <w:numId w:val="65"/>
        </w:numPr>
        <w:spacing w:after="0"/>
        <w:ind w:firstLineChars="0"/>
        <w:rPr>
          <w:rFonts w:eastAsia="Arial"/>
          <w:b/>
          <w:bCs/>
          <w:lang w:eastAsia="zh-CN"/>
        </w:rPr>
      </w:pPr>
      <w:r>
        <w:rPr>
          <w:rFonts w:eastAsia="Arial"/>
          <w:b/>
          <w:bCs/>
          <w:lang w:eastAsia="zh-CN"/>
        </w:rPr>
        <w:t>Minimum guard band is 292.5 kHz</w:t>
      </w:r>
    </w:p>
    <w:p w14:paraId="3D8C9078" w14:textId="77777777" w:rsidR="002F745A" w:rsidRDefault="002F745A" w:rsidP="002F745A">
      <w:pPr>
        <w:pStyle w:val="ListParagraph"/>
        <w:numPr>
          <w:ilvl w:val="0"/>
          <w:numId w:val="65"/>
        </w:numPr>
        <w:spacing w:after="0"/>
        <w:ind w:firstLineChars="0"/>
        <w:rPr>
          <w:rFonts w:eastAsia="Arial"/>
          <w:b/>
          <w:bCs/>
          <w:lang w:eastAsia="zh-CN"/>
        </w:rPr>
      </w:pPr>
      <w:r>
        <w:rPr>
          <w:rFonts w:eastAsia="Arial"/>
          <w:b/>
          <w:bCs/>
          <w:lang w:eastAsia="zh-CN"/>
        </w:rPr>
        <w:t xml:space="preserve">6MHz REFSENS per band </w:t>
      </w:r>
      <w:r w:rsidRPr="002F745A">
        <w:rPr>
          <w:rFonts w:eastAsia="Arial"/>
          <w:b/>
          <w:bCs/>
          <w:lang w:eastAsia="zh-CN"/>
        </w:rPr>
        <w:t xml:space="preserve">requirements </w:t>
      </w:r>
      <w:r>
        <w:rPr>
          <w:rFonts w:eastAsia="Arial"/>
          <w:b/>
          <w:bCs/>
          <w:lang w:eastAsia="zh-CN"/>
        </w:rPr>
        <w:t>are specified as proposed in the table below:</w:t>
      </w:r>
    </w:p>
    <w:tbl>
      <w:tblPr>
        <w:tblW w:w="4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65"/>
        <w:gridCol w:w="985"/>
        <w:gridCol w:w="895"/>
        <w:gridCol w:w="895"/>
      </w:tblGrid>
      <w:tr w:rsidR="002F745A" w:rsidRPr="002F745A" w14:paraId="74B1C124" w14:textId="77777777" w:rsidTr="004C4D80">
        <w:trPr>
          <w:trHeight w:val="300"/>
          <w:jc w:val="center"/>
        </w:trPr>
        <w:tc>
          <w:tcPr>
            <w:tcW w:w="661" w:type="dxa"/>
            <w:shd w:val="clear" w:color="auto" w:fill="auto"/>
            <w:noWrap/>
            <w:vAlign w:val="bottom"/>
            <w:hideMark/>
          </w:tcPr>
          <w:p w14:paraId="548F1AB8" w14:textId="0C8236D9" w:rsidR="002F745A" w:rsidRPr="002F745A" w:rsidRDefault="003C39E4"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Pr>
                <w:rFonts w:asciiTheme="minorHAnsi" w:hAnsiTheme="minorHAnsi" w:cstheme="minorHAnsi"/>
                <w:b/>
                <w:bCs/>
                <w:color w:val="000000"/>
                <w:sz w:val="18"/>
                <w:szCs w:val="18"/>
                <w:lang w:val="en-US" w:eastAsia="en-US"/>
              </w:rPr>
              <w:t>B</w:t>
            </w:r>
            <w:r w:rsidR="002F745A" w:rsidRPr="002F745A">
              <w:rPr>
                <w:rFonts w:asciiTheme="minorHAnsi" w:hAnsiTheme="minorHAnsi" w:cstheme="minorHAnsi"/>
                <w:b/>
                <w:bCs/>
                <w:color w:val="000000"/>
                <w:sz w:val="18"/>
                <w:szCs w:val="18"/>
                <w:lang w:val="en-US" w:eastAsia="en-US"/>
              </w:rPr>
              <w:t>and</w:t>
            </w:r>
          </w:p>
        </w:tc>
        <w:tc>
          <w:tcPr>
            <w:tcW w:w="854" w:type="dxa"/>
            <w:shd w:val="clear" w:color="auto" w:fill="auto"/>
            <w:noWrap/>
            <w:vAlign w:val="bottom"/>
            <w:hideMark/>
          </w:tcPr>
          <w:p w14:paraId="1100D77E"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REFSENS</w:t>
            </w:r>
          </w:p>
        </w:tc>
        <w:tc>
          <w:tcPr>
            <w:tcW w:w="985" w:type="dxa"/>
            <w:shd w:val="clear" w:color="auto" w:fill="auto"/>
            <w:noWrap/>
            <w:vAlign w:val="bottom"/>
            <w:hideMark/>
          </w:tcPr>
          <w:p w14:paraId="6857BDA9"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UL config</w:t>
            </w:r>
          </w:p>
        </w:tc>
        <w:tc>
          <w:tcPr>
            <w:tcW w:w="895" w:type="dxa"/>
            <w:shd w:val="clear" w:color="auto" w:fill="auto"/>
            <w:noWrap/>
            <w:vAlign w:val="bottom"/>
            <w:hideMark/>
          </w:tcPr>
          <w:p w14:paraId="0913E1C7"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1Tx RSD</w:t>
            </w:r>
          </w:p>
        </w:tc>
        <w:tc>
          <w:tcPr>
            <w:tcW w:w="895" w:type="dxa"/>
            <w:shd w:val="clear" w:color="auto" w:fill="auto"/>
            <w:noWrap/>
            <w:vAlign w:val="bottom"/>
            <w:hideMark/>
          </w:tcPr>
          <w:p w14:paraId="5AC9398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2Tx RSD</w:t>
            </w:r>
          </w:p>
        </w:tc>
      </w:tr>
      <w:tr w:rsidR="002F745A" w:rsidRPr="002F745A" w14:paraId="54470BC3" w14:textId="77777777" w:rsidTr="004C4D80">
        <w:trPr>
          <w:trHeight w:val="70"/>
          <w:jc w:val="center"/>
        </w:trPr>
        <w:tc>
          <w:tcPr>
            <w:tcW w:w="661" w:type="dxa"/>
            <w:shd w:val="clear" w:color="auto" w:fill="auto"/>
            <w:noWrap/>
            <w:vAlign w:val="bottom"/>
            <w:hideMark/>
          </w:tcPr>
          <w:p w14:paraId="624B89FF"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n5</w:t>
            </w:r>
          </w:p>
        </w:tc>
        <w:tc>
          <w:tcPr>
            <w:tcW w:w="854" w:type="dxa"/>
            <w:shd w:val="clear" w:color="auto" w:fill="auto"/>
            <w:noWrap/>
            <w:vAlign w:val="bottom"/>
            <w:hideMark/>
          </w:tcPr>
          <w:p w14:paraId="06F9E8A9"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-97.2</w:t>
            </w:r>
          </w:p>
        </w:tc>
        <w:tc>
          <w:tcPr>
            <w:tcW w:w="985" w:type="dxa"/>
            <w:shd w:val="clear" w:color="auto" w:fill="auto"/>
            <w:noWrap/>
            <w:vAlign w:val="bottom"/>
            <w:hideMark/>
          </w:tcPr>
          <w:p w14:paraId="3C5F59E3"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25</w:t>
            </w:r>
          </w:p>
        </w:tc>
        <w:tc>
          <w:tcPr>
            <w:tcW w:w="895" w:type="dxa"/>
            <w:shd w:val="clear" w:color="auto" w:fill="auto"/>
            <w:noWrap/>
            <w:vAlign w:val="bottom"/>
            <w:hideMark/>
          </w:tcPr>
          <w:p w14:paraId="31081FA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0.6</w:t>
            </w:r>
          </w:p>
        </w:tc>
        <w:tc>
          <w:tcPr>
            <w:tcW w:w="895" w:type="dxa"/>
            <w:shd w:val="clear" w:color="auto" w:fill="auto"/>
            <w:noWrap/>
            <w:vAlign w:val="bottom"/>
            <w:hideMark/>
          </w:tcPr>
          <w:p w14:paraId="1FB3EAE5"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1.1</w:t>
            </w:r>
          </w:p>
        </w:tc>
      </w:tr>
      <w:tr w:rsidR="002F745A" w:rsidRPr="002F745A" w14:paraId="0887A99A" w14:textId="77777777" w:rsidTr="004C4D80">
        <w:trPr>
          <w:trHeight w:val="70"/>
          <w:jc w:val="center"/>
        </w:trPr>
        <w:tc>
          <w:tcPr>
            <w:tcW w:w="661" w:type="dxa"/>
            <w:shd w:val="clear" w:color="auto" w:fill="auto"/>
            <w:noWrap/>
            <w:vAlign w:val="bottom"/>
            <w:hideMark/>
          </w:tcPr>
          <w:p w14:paraId="449B1700"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n12</w:t>
            </w:r>
          </w:p>
        </w:tc>
        <w:tc>
          <w:tcPr>
            <w:tcW w:w="854" w:type="dxa"/>
            <w:shd w:val="clear" w:color="auto" w:fill="auto"/>
            <w:noWrap/>
            <w:vAlign w:val="bottom"/>
            <w:hideMark/>
          </w:tcPr>
          <w:p w14:paraId="0CCE28B4"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p>
        </w:tc>
        <w:tc>
          <w:tcPr>
            <w:tcW w:w="985" w:type="dxa"/>
            <w:shd w:val="clear" w:color="auto" w:fill="auto"/>
            <w:noWrap/>
            <w:vAlign w:val="bottom"/>
            <w:hideMark/>
          </w:tcPr>
          <w:p w14:paraId="5BFC42BA"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20</w:t>
            </w:r>
          </w:p>
        </w:tc>
        <w:tc>
          <w:tcPr>
            <w:tcW w:w="895" w:type="dxa"/>
            <w:shd w:val="clear" w:color="auto" w:fill="auto"/>
            <w:noWrap/>
            <w:vAlign w:val="bottom"/>
            <w:hideMark/>
          </w:tcPr>
          <w:p w14:paraId="7798C264"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3A667AF4"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r>
      <w:tr w:rsidR="002F745A" w:rsidRPr="002F745A" w14:paraId="11B23957" w14:textId="77777777" w:rsidTr="004C4D80">
        <w:trPr>
          <w:trHeight w:val="70"/>
          <w:jc w:val="center"/>
        </w:trPr>
        <w:tc>
          <w:tcPr>
            <w:tcW w:w="661" w:type="dxa"/>
            <w:shd w:val="clear" w:color="auto" w:fill="auto"/>
            <w:noWrap/>
            <w:vAlign w:val="bottom"/>
            <w:hideMark/>
          </w:tcPr>
          <w:p w14:paraId="57822CF2"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n29</w:t>
            </w:r>
          </w:p>
        </w:tc>
        <w:tc>
          <w:tcPr>
            <w:tcW w:w="854" w:type="dxa"/>
            <w:shd w:val="clear" w:color="auto" w:fill="auto"/>
            <w:noWrap/>
            <w:vAlign w:val="bottom"/>
            <w:hideMark/>
          </w:tcPr>
          <w:p w14:paraId="38031C00"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p>
        </w:tc>
        <w:tc>
          <w:tcPr>
            <w:tcW w:w="985" w:type="dxa"/>
            <w:shd w:val="clear" w:color="auto" w:fill="auto"/>
            <w:noWrap/>
            <w:vAlign w:val="bottom"/>
            <w:hideMark/>
          </w:tcPr>
          <w:p w14:paraId="6A560EE7"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0286AB22"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c>
          <w:tcPr>
            <w:tcW w:w="895" w:type="dxa"/>
            <w:shd w:val="clear" w:color="auto" w:fill="auto"/>
            <w:noWrap/>
            <w:vAlign w:val="bottom"/>
            <w:hideMark/>
          </w:tcPr>
          <w:p w14:paraId="035FEA75"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NA</w:t>
            </w:r>
          </w:p>
        </w:tc>
      </w:tr>
      <w:tr w:rsidR="002F745A" w:rsidRPr="002F745A" w14:paraId="70538351" w14:textId="77777777" w:rsidTr="004C4D80">
        <w:trPr>
          <w:trHeight w:val="70"/>
          <w:jc w:val="center"/>
        </w:trPr>
        <w:tc>
          <w:tcPr>
            <w:tcW w:w="661" w:type="dxa"/>
            <w:shd w:val="clear" w:color="auto" w:fill="auto"/>
            <w:noWrap/>
            <w:vAlign w:val="bottom"/>
            <w:hideMark/>
          </w:tcPr>
          <w:p w14:paraId="7D4E76D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n85</w:t>
            </w:r>
          </w:p>
        </w:tc>
        <w:tc>
          <w:tcPr>
            <w:tcW w:w="854" w:type="dxa"/>
            <w:shd w:val="clear" w:color="auto" w:fill="auto"/>
            <w:noWrap/>
            <w:vAlign w:val="bottom"/>
            <w:hideMark/>
          </w:tcPr>
          <w:p w14:paraId="4632FD0D"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-96.2</w:t>
            </w:r>
          </w:p>
        </w:tc>
        <w:tc>
          <w:tcPr>
            <w:tcW w:w="985" w:type="dxa"/>
            <w:shd w:val="clear" w:color="auto" w:fill="auto"/>
            <w:noWrap/>
            <w:vAlign w:val="bottom"/>
            <w:hideMark/>
          </w:tcPr>
          <w:p w14:paraId="2D22A83A"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20</w:t>
            </w:r>
          </w:p>
        </w:tc>
        <w:tc>
          <w:tcPr>
            <w:tcW w:w="895" w:type="dxa"/>
            <w:shd w:val="clear" w:color="auto" w:fill="auto"/>
            <w:noWrap/>
            <w:vAlign w:val="bottom"/>
            <w:hideMark/>
          </w:tcPr>
          <w:p w14:paraId="259C7E02"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0.8</w:t>
            </w:r>
          </w:p>
        </w:tc>
        <w:tc>
          <w:tcPr>
            <w:tcW w:w="895" w:type="dxa"/>
            <w:shd w:val="clear" w:color="auto" w:fill="auto"/>
            <w:noWrap/>
            <w:vAlign w:val="bottom"/>
            <w:hideMark/>
          </w:tcPr>
          <w:p w14:paraId="7F9ACA65" w14:textId="77777777" w:rsidR="002F745A" w:rsidRPr="002F745A" w:rsidRDefault="002F745A" w:rsidP="004C4D80">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2F745A">
              <w:rPr>
                <w:rFonts w:asciiTheme="minorHAnsi" w:hAnsiTheme="minorHAnsi" w:cstheme="minorHAnsi"/>
                <w:b/>
                <w:bCs/>
                <w:color w:val="000000"/>
                <w:sz w:val="18"/>
                <w:szCs w:val="18"/>
                <w:lang w:val="en-US" w:eastAsia="en-US"/>
              </w:rPr>
              <w:t>1.3</w:t>
            </w:r>
          </w:p>
        </w:tc>
      </w:tr>
    </w:tbl>
    <w:p w14:paraId="25C4AAF9" w14:textId="0AE4D0B2" w:rsidR="008755DC" w:rsidRDefault="008755DC" w:rsidP="002F745A">
      <w:pPr>
        <w:spacing w:after="0"/>
        <w:rPr>
          <w:rFonts w:eastAsia="Arial"/>
          <w:b/>
          <w:bCs/>
          <w:lang w:eastAsia="zh-CN"/>
        </w:rPr>
      </w:pPr>
    </w:p>
    <w:p w14:paraId="7A1E7957" w14:textId="77777777" w:rsidR="00F03624" w:rsidRPr="009B3880" w:rsidRDefault="00F03624" w:rsidP="00F03624">
      <w:pPr>
        <w:spacing w:after="0"/>
        <w:rPr>
          <w:rFonts w:eastAsia="Arial"/>
          <w:b/>
          <w:bCs/>
          <w:lang w:eastAsia="zh-CN"/>
        </w:rPr>
      </w:pPr>
      <w:r w:rsidRPr="009B3880">
        <w:rPr>
          <w:rFonts w:eastAsia="Arial"/>
          <w:b/>
          <w:bCs/>
          <w:lang w:eastAsia="zh-CN"/>
        </w:rPr>
        <w:t xml:space="preserve">Proposal </w:t>
      </w:r>
      <w:r>
        <w:rPr>
          <w:rFonts w:eastAsia="Arial"/>
          <w:b/>
          <w:bCs/>
          <w:lang w:eastAsia="zh-CN"/>
        </w:rPr>
        <w:t>on 6MHz A-MPR evaluation</w:t>
      </w:r>
      <w:r w:rsidRPr="009B3880">
        <w:rPr>
          <w:rFonts w:eastAsia="Arial"/>
          <w:b/>
          <w:bCs/>
          <w:lang w:eastAsia="zh-CN"/>
        </w:rPr>
        <w:t xml:space="preserve">: </w:t>
      </w:r>
    </w:p>
    <w:p w14:paraId="7E220061" w14:textId="77777777" w:rsidR="00F03624" w:rsidRPr="002F745A" w:rsidRDefault="00F03624" w:rsidP="00F03624">
      <w:pPr>
        <w:pStyle w:val="ListParagraph"/>
        <w:numPr>
          <w:ilvl w:val="0"/>
          <w:numId w:val="65"/>
        </w:numPr>
        <w:spacing w:after="0"/>
        <w:ind w:firstLineChars="0"/>
        <w:rPr>
          <w:rFonts w:eastAsia="Arial"/>
          <w:b/>
          <w:bCs/>
          <w:lang w:eastAsia="zh-CN"/>
        </w:rPr>
      </w:pPr>
      <w:r w:rsidRPr="002F745A">
        <w:rPr>
          <w:rFonts w:eastAsia="Arial"/>
          <w:b/>
          <w:bCs/>
          <w:lang w:eastAsia="zh-CN"/>
        </w:rPr>
        <w:t>6MHz PC2 A-MPR for NS_14, NS_15 should be evaluated for n5</w:t>
      </w:r>
    </w:p>
    <w:p w14:paraId="79757A27" w14:textId="77777777" w:rsidR="00F03624" w:rsidRPr="002F745A" w:rsidRDefault="00F03624" w:rsidP="00F03624">
      <w:pPr>
        <w:pStyle w:val="ListParagraph"/>
        <w:numPr>
          <w:ilvl w:val="0"/>
          <w:numId w:val="65"/>
        </w:numPr>
        <w:spacing w:after="0"/>
        <w:ind w:firstLineChars="0"/>
        <w:rPr>
          <w:rFonts w:eastAsia="Arial"/>
          <w:b/>
          <w:bCs/>
          <w:lang w:eastAsia="zh-CN"/>
        </w:rPr>
      </w:pPr>
      <w:r w:rsidRPr="002F745A">
        <w:rPr>
          <w:rFonts w:eastAsia="Arial"/>
          <w:b/>
          <w:bCs/>
          <w:lang w:eastAsia="zh-CN"/>
        </w:rPr>
        <w:t>6MHz PC3 A-MPR for NS_06 should be evaluated for n12</w:t>
      </w:r>
    </w:p>
    <w:p w14:paraId="2ADC202F" w14:textId="77777777" w:rsidR="00F03624" w:rsidRPr="002F745A" w:rsidRDefault="00F03624" w:rsidP="00F03624">
      <w:pPr>
        <w:pStyle w:val="ListParagraph"/>
        <w:numPr>
          <w:ilvl w:val="0"/>
          <w:numId w:val="65"/>
        </w:numPr>
        <w:spacing w:after="0"/>
        <w:ind w:firstLineChars="0"/>
        <w:rPr>
          <w:rFonts w:eastAsia="Arial"/>
          <w:b/>
          <w:bCs/>
          <w:lang w:eastAsia="zh-CN"/>
        </w:rPr>
      </w:pPr>
      <w:r w:rsidRPr="002F745A">
        <w:rPr>
          <w:rFonts w:eastAsia="Arial"/>
          <w:b/>
          <w:bCs/>
          <w:lang w:eastAsia="zh-CN"/>
        </w:rPr>
        <w:t>6MHz PC3 and PC2 A-MPR for NS_06 should be evaluated for n85.</w:t>
      </w:r>
    </w:p>
    <w:p w14:paraId="706A035B" w14:textId="1CCC2FE4" w:rsidR="00C05662" w:rsidRDefault="00F2750F" w:rsidP="00DA1597">
      <w:pPr>
        <w:pStyle w:val="Heading1"/>
        <w:numPr>
          <w:ilvl w:val="0"/>
          <w:numId w:val="1"/>
        </w:numPr>
        <w:ind w:left="567" w:hanging="567"/>
      </w:pPr>
      <w:r>
        <w:t>References</w:t>
      </w:r>
    </w:p>
    <w:p w14:paraId="5C417202" w14:textId="6BFFCB3A" w:rsidR="00181CE0" w:rsidRDefault="003979DC" w:rsidP="008764D0">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8722F8" w:rsidRPr="008722F8">
        <w:rPr>
          <w:lang w:val="en-US"/>
        </w:rPr>
        <w:t>RP-252901</w:t>
      </w:r>
      <w:r w:rsidR="008722F8">
        <w:rPr>
          <w:lang w:val="en-US"/>
        </w:rPr>
        <w:t xml:space="preserve"> </w:t>
      </w:r>
      <w:r w:rsidR="008722F8" w:rsidRPr="008722F8">
        <w:rPr>
          <w:lang w:val="en-US"/>
        </w:rPr>
        <w:t>New WID: UE RF enhancements for NR FR1, Phase 5</w:t>
      </w:r>
      <w:r w:rsidR="00846195">
        <w:rPr>
          <w:lang w:val="en-US"/>
        </w:rPr>
        <w:t xml:space="preserve">, </w:t>
      </w:r>
      <w:r w:rsidR="008722F8">
        <w:rPr>
          <w:lang w:val="en-US"/>
        </w:rPr>
        <w:t>vivo</w:t>
      </w:r>
      <w:r w:rsidR="00181CE0" w:rsidRPr="00B61339">
        <w:t xml:space="preserve">, </w:t>
      </w:r>
      <w:r w:rsidR="00181CE0">
        <w:t>RAN#1</w:t>
      </w:r>
      <w:bookmarkEnd w:id="4"/>
      <w:r w:rsidR="008722F8">
        <w:t>09</w:t>
      </w:r>
    </w:p>
    <w:p w14:paraId="6BAF7CC4" w14:textId="16244151" w:rsidR="007B13FC" w:rsidRPr="00FD2221" w:rsidRDefault="007B13FC" w:rsidP="007E78D9">
      <w:pPr>
        <w:jc w:val="center"/>
        <w:rPr>
          <w:lang w:val="en-US"/>
        </w:rPr>
      </w:pPr>
    </w:p>
    <w:sectPr w:rsidR="007B13FC" w:rsidRPr="00FD2221"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BA56" w14:textId="77777777" w:rsidR="004B6080" w:rsidRPr="00A10429" w:rsidRDefault="004B6080" w:rsidP="0064547A">
      <w:pPr>
        <w:spacing w:after="0"/>
        <w:rPr>
          <w:kern w:val="2"/>
          <w:lang w:eastAsia="zh-CN"/>
        </w:rPr>
      </w:pPr>
      <w:r>
        <w:separator/>
      </w:r>
    </w:p>
  </w:endnote>
  <w:endnote w:type="continuationSeparator" w:id="0">
    <w:p w14:paraId="37A80999" w14:textId="77777777" w:rsidR="004B6080" w:rsidRPr="00A10429" w:rsidRDefault="004B6080" w:rsidP="0064547A">
      <w:pPr>
        <w:spacing w:after="0"/>
        <w:rPr>
          <w:kern w:val="2"/>
          <w:lang w:eastAsia="zh-CN"/>
        </w:rPr>
      </w:pPr>
      <w:r>
        <w:continuationSeparator/>
      </w:r>
    </w:p>
  </w:endnote>
  <w:endnote w:type="continuationNotice" w:id="1">
    <w:p w14:paraId="3F235DF1" w14:textId="77777777" w:rsidR="004B6080" w:rsidRDefault="004B6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04DF" w14:textId="77777777" w:rsidR="004B6080" w:rsidRPr="00A10429" w:rsidRDefault="004B6080" w:rsidP="0064547A">
      <w:pPr>
        <w:spacing w:after="0"/>
        <w:rPr>
          <w:kern w:val="2"/>
          <w:lang w:eastAsia="zh-CN"/>
        </w:rPr>
      </w:pPr>
      <w:r>
        <w:separator/>
      </w:r>
    </w:p>
  </w:footnote>
  <w:footnote w:type="continuationSeparator" w:id="0">
    <w:p w14:paraId="38FF4EA9" w14:textId="77777777" w:rsidR="004B6080" w:rsidRPr="00A10429" w:rsidRDefault="004B6080" w:rsidP="0064547A">
      <w:pPr>
        <w:spacing w:after="0"/>
        <w:rPr>
          <w:kern w:val="2"/>
          <w:lang w:eastAsia="zh-CN"/>
        </w:rPr>
      </w:pPr>
      <w:r>
        <w:continuationSeparator/>
      </w:r>
    </w:p>
  </w:footnote>
  <w:footnote w:type="continuationNotice" w:id="1">
    <w:p w14:paraId="10B53198" w14:textId="77777777" w:rsidR="004B6080" w:rsidRDefault="004B60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4"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6"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0"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6"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7"/>
  </w:num>
  <w:num w:numId="2" w16cid:durableId="1298339486">
    <w:abstractNumId w:val="13"/>
  </w:num>
  <w:num w:numId="3" w16cid:durableId="730156007">
    <w:abstractNumId w:val="26"/>
  </w:num>
  <w:num w:numId="4" w16cid:durableId="317660584">
    <w:abstractNumId w:val="22"/>
  </w:num>
  <w:num w:numId="5" w16cid:durableId="1858304697">
    <w:abstractNumId w:val="64"/>
  </w:num>
  <w:num w:numId="6" w16cid:durableId="2105563181">
    <w:abstractNumId w:val="11"/>
  </w:num>
  <w:num w:numId="7" w16cid:durableId="633097245">
    <w:abstractNumId w:val="39"/>
  </w:num>
  <w:num w:numId="8" w16cid:durableId="1163470918">
    <w:abstractNumId w:val="30"/>
  </w:num>
  <w:num w:numId="9" w16cid:durableId="255214559">
    <w:abstractNumId w:val="57"/>
  </w:num>
  <w:num w:numId="10" w16cid:durableId="1775591434">
    <w:abstractNumId w:val="65"/>
  </w:num>
  <w:num w:numId="11" w16cid:durableId="1690718188">
    <w:abstractNumId w:val="67"/>
  </w:num>
  <w:num w:numId="12" w16cid:durableId="1051925366">
    <w:abstractNumId w:val="33"/>
  </w:num>
  <w:num w:numId="13" w16cid:durableId="1741057929">
    <w:abstractNumId w:val="36"/>
  </w:num>
  <w:num w:numId="14" w16cid:durableId="232856064">
    <w:abstractNumId w:val="28"/>
  </w:num>
  <w:num w:numId="15" w16cid:durableId="224609546">
    <w:abstractNumId w:val="54"/>
  </w:num>
  <w:num w:numId="16" w16cid:durableId="1767651071">
    <w:abstractNumId w:val="0"/>
  </w:num>
  <w:num w:numId="17" w16cid:durableId="220364000">
    <w:abstractNumId w:val="56"/>
  </w:num>
  <w:num w:numId="18" w16cid:durableId="1462066297">
    <w:abstractNumId w:val="15"/>
  </w:num>
  <w:num w:numId="19" w16cid:durableId="799766590">
    <w:abstractNumId w:val="4"/>
  </w:num>
  <w:num w:numId="20" w16cid:durableId="1479571757">
    <w:abstractNumId w:val="55"/>
  </w:num>
  <w:num w:numId="21" w16cid:durableId="409159420">
    <w:abstractNumId w:val="40"/>
  </w:num>
  <w:num w:numId="22" w16cid:durableId="691032568">
    <w:abstractNumId w:val="37"/>
    <w:lvlOverride w:ilvl="0">
      <w:startOverride w:val="1"/>
    </w:lvlOverride>
  </w:num>
  <w:num w:numId="23" w16cid:durableId="1262377704">
    <w:abstractNumId w:val="41"/>
    <w:lvlOverride w:ilvl="0">
      <w:startOverride w:val="1"/>
    </w:lvlOverride>
  </w:num>
  <w:num w:numId="24" w16cid:durableId="1573616781">
    <w:abstractNumId w:val="63"/>
  </w:num>
  <w:num w:numId="25" w16cid:durableId="1062295999">
    <w:abstractNumId w:val="47"/>
  </w:num>
  <w:num w:numId="26" w16cid:durableId="1066412708">
    <w:abstractNumId w:val="7"/>
  </w:num>
  <w:num w:numId="27" w16cid:durableId="368074488">
    <w:abstractNumId w:val="19"/>
  </w:num>
  <w:num w:numId="28" w16cid:durableId="498738340">
    <w:abstractNumId w:val="43"/>
  </w:num>
  <w:num w:numId="29" w16cid:durableId="1246961137">
    <w:abstractNumId w:val="66"/>
  </w:num>
  <w:num w:numId="30" w16cid:durableId="1318267566">
    <w:abstractNumId w:val="9"/>
  </w:num>
  <w:num w:numId="31" w16cid:durableId="771434582">
    <w:abstractNumId w:val="16"/>
  </w:num>
  <w:num w:numId="32" w16cid:durableId="1842163360">
    <w:abstractNumId w:val="49"/>
  </w:num>
  <w:num w:numId="33" w16cid:durableId="857155421">
    <w:abstractNumId w:val="42"/>
  </w:num>
  <w:num w:numId="34" w16cid:durableId="900095594">
    <w:abstractNumId w:val="38"/>
  </w:num>
  <w:num w:numId="35" w16cid:durableId="906190281">
    <w:abstractNumId w:val="25"/>
  </w:num>
  <w:num w:numId="36" w16cid:durableId="1461067969">
    <w:abstractNumId w:val="31"/>
  </w:num>
  <w:num w:numId="37" w16cid:durableId="844173242">
    <w:abstractNumId w:val="10"/>
  </w:num>
  <w:num w:numId="38" w16cid:durableId="1478954604">
    <w:abstractNumId w:val="59"/>
  </w:num>
  <w:num w:numId="39" w16cid:durableId="1901406501">
    <w:abstractNumId w:val="32"/>
  </w:num>
  <w:num w:numId="40" w16cid:durableId="475880348">
    <w:abstractNumId w:val="23"/>
  </w:num>
  <w:num w:numId="41" w16cid:durableId="1151825122">
    <w:abstractNumId w:val="35"/>
  </w:num>
  <w:num w:numId="42" w16cid:durableId="1292784708">
    <w:abstractNumId w:val="1"/>
  </w:num>
  <w:num w:numId="43" w16cid:durableId="1251424056">
    <w:abstractNumId w:val="14"/>
  </w:num>
  <w:num w:numId="44" w16cid:durableId="545217238">
    <w:abstractNumId w:val="45"/>
  </w:num>
  <w:num w:numId="45" w16cid:durableId="1204945119">
    <w:abstractNumId w:val="3"/>
  </w:num>
  <w:num w:numId="46" w16cid:durableId="988752637">
    <w:abstractNumId w:val="52"/>
  </w:num>
  <w:num w:numId="47" w16cid:durableId="424807210">
    <w:abstractNumId w:val="60"/>
  </w:num>
  <w:num w:numId="48" w16cid:durableId="1882282193">
    <w:abstractNumId w:val="12"/>
  </w:num>
  <w:num w:numId="49" w16cid:durableId="1809125452">
    <w:abstractNumId w:val="50"/>
  </w:num>
  <w:num w:numId="50" w16cid:durableId="1669021397">
    <w:abstractNumId w:val="34"/>
  </w:num>
  <w:num w:numId="51" w16cid:durableId="549534811">
    <w:abstractNumId w:val="20"/>
  </w:num>
  <w:num w:numId="52" w16cid:durableId="1589340779">
    <w:abstractNumId w:val="62"/>
  </w:num>
  <w:num w:numId="53" w16cid:durableId="780952858">
    <w:abstractNumId w:val="45"/>
  </w:num>
  <w:num w:numId="54" w16cid:durableId="1207181925">
    <w:abstractNumId w:val="21"/>
  </w:num>
  <w:num w:numId="55" w16cid:durableId="1896432598">
    <w:abstractNumId w:val="24"/>
  </w:num>
  <w:num w:numId="56" w16cid:durableId="1159149043">
    <w:abstractNumId w:val="48"/>
  </w:num>
  <w:num w:numId="57" w16cid:durableId="1993438038">
    <w:abstractNumId w:val="2"/>
  </w:num>
  <w:num w:numId="58" w16cid:durableId="2053074902">
    <w:abstractNumId w:val="27"/>
  </w:num>
  <w:num w:numId="59" w16cid:durableId="714350569">
    <w:abstractNumId w:val="58"/>
  </w:num>
  <w:num w:numId="60" w16cid:durableId="1595894000">
    <w:abstractNumId w:val="68"/>
  </w:num>
  <w:num w:numId="61" w16cid:durableId="816919959">
    <w:abstractNumId w:val="8"/>
  </w:num>
  <w:num w:numId="62" w16cid:durableId="1602565847">
    <w:abstractNumId w:val="18"/>
  </w:num>
  <w:num w:numId="63" w16cid:durableId="1278832365">
    <w:abstractNumId w:val="44"/>
  </w:num>
  <w:num w:numId="64" w16cid:durableId="198903651">
    <w:abstractNumId w:val="6"/>
  </w:num>
  <w:num w:numId="65" w16cid:durableId="70931534">
    <w:abstractNumId w:val="51"/>
  </w:num>
  <w:num w:numId="66" w16cid:durableId="1544096000">
    <w:abstractNumId w:val="61"/>
  </w:num>
  <w:num w:numId="67" w16cid:durableId="2088645150">
    <w:abstractNumId w:val="46"/>
  </w:num>
  <w:num w:numId="68" w16cid:durableId="2067416129">
    <w:abstractNumId w:val="5"/>
  </w:num>
  <w:num w:numId="69" w16cid:durableId="192155783">
    <w:abstractNumId w:val="29"/>
  </w:num>
  <w:num w:numId="70" w16cid:durableId="1564410949">
    <w:abstractNumId w:val="5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56E"/>
    <w:rsid w:val="000A49A8"/>
    <w:rsid w:val="000A4B29"/>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9E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9F6"/>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43"/>
    <w:rsid w:val="00190C0F"/>
    <w:rsid w:val="00190D3D"/>
    <w:rsid w:val="00190E7F"/>
    <w:rsid w:val="00192071"/>
    <w:rsid w:val="00192AB7"/>
    <w:rsid w:val="00193B74"/>
    <w:rsid w:val="0019591E"/>
    <w:rsid w:val="00195CCF"/>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550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45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A1E"/>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777"/>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3A5"/>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39E4"/>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714"/>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B"/>
    <w:rsid w:val="004B32D9"/>
    <w:rsid w:val="004B39CD"/>
    <w:rsid w:val="004B3A83"/>
    <w:rsid w:val="004B5AD2"/>
    <w:rsid w:val="004B6080"/>
    <w:rsid w:val="004B7343"/>
    <w:rsid w:val="004C0260"/>
    <w:rsid w:val="004C0607"/>
    <w:rsid w:val="004C0E72"/>
    <w:rsid w:val="004C1005"/>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1C0"/>
    <w:rsid w:val="005969C8"/>
    <w:rsid w:val="00596FF9"/>
    <w:rsid w:val="0059793D"/>
    <w:rsid w:val="00597A82"/>
    <w:rsid w:val="00597B46"/>
    <w:rsid w:val="005A0ABB"/>
    <w:rsid w:val="005A1049"/>
    <w:rsid w:val="005A152C"/>
    <w:rsid w:val="005A3C2D"/>
    <w:rsid w:val="005A3FCD"/>
    <w:rsid w:val="005A409A"/>
    <w:rsid w:val="005A40B7"/>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5E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C2D"/>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2F8"/>
    <w:rsid w:val="008733B1"/>
    <w:rsid w:val="00874248"/>
    <w:rsid w:val="00874436"/>
    <w:rsid w:val="0087449B"/>
    <w:rsid w:val="0087520A"/>
    <w:rsid w:val="00875336"/>
    <w:rsid w:val="008755DC"/>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4FFF"/>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9B2"/>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880"/>
    <w:rsid w:val="009B3A6F"/>
    <w:rsid w:val="009B3D08"/>
    <w:rsid w:val="009B3E95"/>
    <w:rsid w:val="009B439D"/>
    <w:rsid w:val="009B4599"/>
    <w:rsid w:val="009B4678"/>
    <w:rsid w:val="009B4709"/>
    <w:rsid w:val="009B4AC5"/>
    <w:rsid w:val="009B6933"/>
    <w:rsid w:val="009B6BA5"/>
    <w:rsid w:val="009B6C2F"/>
    <w:rsid w:val="009B7152"/>
    <w:rsid w:val="009C0B8F"/>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1BBD"/>
    <w:rsid w:val="00A42874"/>
    <w:rsid w:val="00A42EFB"/>
    <w:rsid w:val="00A43862"/>
    <w:rsid w:val="00A43B77"/>
    <w:rsid w:val="00A4462F"/>
    <w:rsid w:val="00A456A1"/>
    <w:rsid w:val="00A45AB2"/>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52E4"/>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018"/>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750"/>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5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36D"/>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624"/>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1655836">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6874656">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01819060">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48661472">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2025-10-02T14:39:00Z</dcterms:created>
  <dcterms:modified xsi:type="dcterms:W3CDTF">2025-10-03T17:23:00Z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